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ABA" w:rsidRDefault="00E93ABA" w:rsidP="00E93ABA">
      <w:pPr>
        <w:spacing w:line="276" w:lineRule="auto"/>
        <w:ind w:right="580"/>
        <w:jc w:val="center"/>
        <w:rPr>
          <w:rFonts w:ascii="Times New Roman" w:eastAsia="Times New Roman" w:hAnsi="Times New Roman"/>
          <w:b/>
          <w:sz w:val="28"/>
        </w:rPr>
      </w:pPr>
      <w:r>
        <w:rPr>
          <w:rFonts w:ascii="Times New Roman" w:eastAsia="Times New Roman" w:hAnsi="Times New Roman"/>
          <w:b/>
          <w:sz w:val="28"/>
        </w:rPr>
        <w:t xml:space="preserve">Організація протидії та попередження </w:t>
      </w:r>
      <w:proofErr w:type="spellStart"/>
      <w:r>
        <w:rPr>
          <w:rFonts w:ascii="Times New Roman" w:eastAsia="Times New Roman" w:hAnsi="Times New Roman"/>
          <w:b/>
          <w:sz w:val="28"/>
        </w:rPr>
        <w:t>булінгу</w:t>
      </w:r>
      <w:proofErr w:type="spellEnd"/>
      <w:r>
        <w:rPr>
          <w:rFonts w:ascii="Times New Roman" w:eastAsia="Times New Roman" w:hAnsi="Times New Roman"/>
          <w:b/>
          <w:sz w:val="28"/>
        </w:rPr>
        <w:t xml:space="preserve"> (цькуванню)</w:t>
      </w:r>
    </w:p>
    <w:p w:rsidR="00E93ABA" w:rsidRPr="006A3890" w:rsidRDefault="00E93ABA" w:rsidP="00E93ABA">
      <w:pPr>
        <w:spacing w:line="276" w:lineRule="auto"/>
        <w:ind w:left="120" w:firstLine="566"/>
        <w:jc w:val="center"/>
        <w:rPr>
          <w:rFonts w:ascii="Times New Roman" w:eastAsia="Times New Roman" w:hAnsi="Times New Roman"/>
          <w:b/>
          <w:sz w:val="28"/>
        </w:rPr>
      </w:pPr>
      <w:r>
        <w:rPr>
          <w:rFonts w:ascii="Times New Roman" w:eastAsia="Times New Roman" w:hAnsi="Times New Roman"/>
          <w:b/>
          <w:sz w:val="28"/>
        </w:rPr>
        <w:t>в закладі освіти</w:t>
      </w:r>
      <w:r w:rsidR="006A3890">
        <w:rPr>
          <w:rFonts w:ascii="Times New Roman" w:eastAsia="Times New Roman" w:hAnsi="Times New Roman"/>
          <w:b/>
          <w:sz w:val="28"/>
        </w:rPr>
        <w:t>.</w:t>
      </w:r>
    </w:p>
    <w:p w:rsidR="00E93ABA" w:rsidRPr="004B6D6E" w:rsidRDefault="004B6D6E" w:rsidP="00E93ABA">
      <w:pPr>
        <w:spacing w:line="276" w:lineRule="auto"/>
        <w:ind w:left="120" w:firstLine="566"/>
        <w:jc w:val="center"/>
        <w:rPr>
          <w:rFonts w:ascii="Times New Roman" w:eastAsia="Times New Roman" w:hAnsi="Times New Roman"/>
          <w:b/>
          <w:sz w:val="28"/>
        </w:rPr>
      </w:pPr>
      <w:r>
        <w:rPr>
          <w:rFonts w:ascii="Times New Roman" w:eastAsia="Times New Roman" w:hAnsi="Times New Roman"/>
          <w:b/>
          <w:sz w:val="28"/>
        </w:rPr>
        <w:t>Комплексний підхід.</w:t>
      </w:r>
    </w:p>
    <w:p w:rsidR="00E93ABA" w:rsidRDefault="00E93ABA" w:rsidP="00E93ABA">
      <w:pPr>
        <w:spacing w:line="226" w:lineRule="exact"/>
        <w:jc w:val="both"/>
        <w:rPr>
          <w:rFonts w:ascii="Times New Roman" w:eastAsia="Times New Roman" w:hAnsi="Times New Roman"/>
        </w:rPr>
      </w:pPr>
    </w:p>
    <w:p w:rsidR="00E93ABA" w:rsidRPr="009E6D68" w:rsidRDefault="00E93ABA" w:rsidP="00E93ABA">
      <w:pPr>
        <w:spacing w:line="249" w:lineRule="auto"/>
        <w:ind w:left="120" w:right="20" w:firstLine="566"/>
        <w:jc w:val="both"/>
        <w:rPr>
          <w:rFonts w:ascii="Times New Roman" w:eastAsia="Times New Roman" w:hAnsi="Times New Roman"/>
          <w:i/>
          <w:sz w:val="28"/>
        </w:rPr>
      </w:pPr>
      <w:r>
        <w:rPr>
          <w:rFonts w:ascii="Times New Roman" w:eastAsia="Times New Roman" w:hAnsi="Times New Roman"/>
          <w:i/>
          <w:sz w:val="28"/>
        </w:rPr>
        <w:t xml:space="preserve">Від того, в якій атмосфері перебувають діти, залежить їхній настрій, їхнє здоров’я, їхнє бажання вчитися, приходити до закладу освіти. Безпечна, доброзичлива атмосфера, заснована на довірі і повазі є найкращою основою, щоб запобігти </w:t>
      </w:r>
      <w:proofErr w:type="spellStart"/>
      <w:r>
        <w:rPr>
          <w:rFonts w:ascii="Times New Roman" w:eastAsia="Times New Roman" w:hAnsi="Times New Roman"/>
          <w:i/>
          <w:sz w:val="28"/>
        </w:rPr>
        <w:t>булінгу</w:t>
      </w:r>
      <w:proofErr w:type="spellEnd"/>
      <w:r>
        <w:rPr>
          <w:rFonts w:ascii="Times New Roman" w:eastAsia="Times New Roman" w:hAnsi="Times New Roman"/>
          <w:i/>
          <w:sz w:val="28"/>
        </w:rPr>
        <w:t xml:space="preserve"> (цькуванню) в закладі освіти</w:t>
      </w:r>
      <w:r w:rsidR="009E6D68">
        <w:rPr>
          <w:rFonts w:ascii="Times New Roman" w:eastAsia="Times New Roman" w:hAnsi="Times New Roman"/>
          <w:i/>
          <w:sz w:val="28"/>
        </w:rPr>
        <w:t>.</w:t>
      </w:r>
    </w:p>
    <w:p w:rsidR="00E93ABA" w:rsidRDefault="00E93ABA" w:rsidP="00E93ABA">
      <w:pPr>
        <w:spacing w:line="267" w:lineRule="exact"/>
        <w:jc w:val="both"/>
        <w:rPr>
          <w:rFonts w:ascii="Times New Roman" w:eastAsia="Times New Roman" w:hAnsi="Times New Roman"/>
        </w:rPr>
      </w:pP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 xml:space="preserve">Прояви насильства, в тому числі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можуть статися внаслідок різних причин. Щоб такі прояви траплялися якомога рідше і не переростали в системне явище, кожен заклад освіти має розробити комплекс заходів для протидії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(цькуванню). Якщо </w:t>
      </w:r>
      <w:proofErr w:type="spellStart"/>
      <w:r>
        <w:rPr>
          <w:rFonts w:ascii="Times New Roman" w:eastAsia="Times New Roman" w:hAnsi="Times New Roman"/>
          <w:sz w:val="28"/>
        </w:rPr>
        <w:t>булінг</w:t>
      </w:r>
      <w:proofErr w:type="spellEnd"/>
      <w:r>
        <w:rPr>
          <w:rFonts w:ascii="Times New Roman" w:eastAsia="Times New Roman" w:hAnsi="Times New Roman"/>
          <w:sz w:val="28"/>
        </w:rPr>
        <w:t xml:space="preserve"> (цькування) все таки стався, дуже важливо допомогти всім учасникам/учасницям знайти шлях до примирення, щоб вони могли надалі продовжувати навчання в одному колективі.</w:t>
      </w: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 xml:space="preserve">Головне правило – діяти системно, спільно і злагоджено. Навіть найбільш небайдужий вчитель/вчителька не зможе подолати проблему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самотужки. Це завдання для командної роботи, в якій кожен може зробити свій внесок, щоб його заклад освіти став простором безпеки і поваги як для дітей, так і для вчителів/вчительок.</w:t>
      </w:r>
    </w:p>
    <w:p w:rsidR="00E93ABA" w:rsidRDefault="00E93ABA" w:rsidP="00E93ABA">
      <w:pPr>
        <w:numPr>
          <w:ilvl w:val="1"/>
          <w:numId w:val="1"/>
        </w:numPr>
        <w:tabs>
          <w:tab w:val="left" w:pos="1065"/>
        </w:tabs>
        <w:spacing w:line="0" w:lineRule="atLeast"/>
        <w:ind w:firstLine="564"/>
        <w:jc w:val="both"/>
        <w:rPr>
          <w:rFonts w:ascii="Times New Roman" w:eastAsia="Times New Roman" w:hAnsi="Times New Roman"/>
          <w:sz w:val="28"/>
        </w:rPr>
      </w:pPr>
      <w:r>
        <w:rPr>
          <w:rFonts w:ascii="Times New Roman" w:eastAsia="Times New Roman" w:hAnsi="Times New Roman"/>
          <w:sz w:val="28"/>
        </w:rPr>
        <w:t>комплексному підході можна відзначити два ключові напрямки: управлінський і просвітницький.</w:t>
      </w: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Управлінський підхід організовує та реалізує керівник/керівниця закладу освіти. Він включає в себе:</w:t>
      </w:r>
    </w:p>
    <w:p w:rsidR="00E93ABA" w:rsidRDefault="00E93ABA" w:rsidP="00E93ABA">
      <w:pPr>
        <w:numPr>
          <w:ilvl w:val="0"/>
          <w:numId w:val="1"/>
        </w:numPr>
        <w:tabs>
          <w:tab w:val="left" w:pos="1440"/>
        </w:tabs>
        <w:spacing w:line="0" w:lineRule="atLeast"/>
        <w:ind w:firstLine="562"/>
        <w:jc w:val="both"/>
        <w:rPr>
          <w:rFonts w:ascii="Arial" w:eastAsia="Arial" w:hAnsi="Arial"/>
        </w:rPr>
      </w:pPr>
      <w:r>
        <w:rPr>
          <w:rFonts w:ascii="Times New Roman" w:eastAsia="Times New Roman" w:hAnsi="Times New Roman"/>
          <w:sz w:val="28"/>
        </w:rPr>
        <w:t>здійснення аналізу ситуації у закладі освіти (фізичного та емоційно-психологічного середовища), зокрема шляхом опитування учнів/учениць та працівників/працівниць щодо відчуття себе в безпеці під час роботи та навчання;</w:t>
      </w:r>
    </w:p>
    <w:p w:rsidR="00E93ABA" w:rsidRDefault="00E93ABA" w:rsidP="00E93ABA">
      <w:pPr>
        <w:numPr>
          <w:ilvl w:val="0"/>
          <w:numId w:val="1"/>
        </w:numPr>
        <w:tabs>
          <w:tab w:val="left" w:pos="1440"/>
        </w:tabs>
        <w:spacing w:line="0" w:lineRule="atLeast"/>
        <w:ind w:firstLine="562"/>
        <w:jc w:val="both"/>
        <w:rPr>
          <w:rFonts w:ascii="Arial" w:eastAsia="Arial" w:hAnsi="Arial"/>
        </w:rPr>
      </w:pPr>
      <w:r>
        <w:rPr>
          <w:rFonts w:ascii="Times New Roman" w:eastAsia="Times New Roman" w:hAnsi="Times New Roman"/>
          <w:sz w:val="28"/>
        </w:rPr>
        <w:t xml:space="preserve">вироблення офіційної позиції закладу освіти щодо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та інформування про неї всіх учасників освітнього процесу;</w:t>
      </w:r>
    </w:p>
    <w:p w:rsidR="00E93ABA" w:rsidRDefault="00E93ABA" w:rsidP="00E93ABA">
      <w:pPr>
        <w:numPr>
          <w:ilvl w:val="0"/>
          <w:numId w:val="1"/>
        </w:numPr>
        <w:tabs>
          <w:tab w:val="left" w:pos="1440"/>
        </w:tabs>
        <w:spacing w:line="0" w:lineRule="atLeast"/>
        <w:ind w:firstLine="562"/>
        <w:jc w:val="both"/>
        <w:rPr>
          <w:rFonts w:ascii="Arial" w:eastAsia="Arial" w:hAnsi="Arial"/>
        </w:rPr>
      </w:pPr>
      <w:r>
        <w:rPr>
          <w:rFonts w:ascii="Times New Roman" w:eastAsia="Times New Roman" w:hAnsi="Times New Roman"/>
          <w:sz w:val="28"/>
        </w:rPr>
        <w:t>розроблення правил поведінки для всіх – учнів, батьків, вчителів та інформування про них;</w:t>
      </w:r>
    </w:p>
    <w:p w:rsidR="00E93ABA" w:rsidRDefault="00E93ABA" w:rsidP="00E93ABA">
      <w:pPr>
        <w:numPr>
          <w:ilvl w:val="0"/>
          <w:numId w:val="1"/>
        </w:numPr>
        <w:tabs>
          <w:tab w:val="left" w:pos="1440"/>
        </w:tabs>
        <w:spacing w:line="0" w:lineRule="atLeast"/>
        <w:ind w:firstLine="562"/>
        <w:jc w:val="both"/>
        <w:rPr>
          <w:rFonts w:ascii="Arial" w:eastAsia="Arial" w:hAnsi="Arial"/>
        </w:rPr>
      </w:pPr>
      <w:r>
        <w:rPr>
          <w:rFonts w:ascii="Times New Roman" w:eastAsia="Times New Roman" w:hAnsi="Times New Roman"/>
          <w:sz w:val="28"/>
        </w:rPr>
        <w:t>визначення обов’язків та відповідальності учасників освітнього процесу щодо створення та дотримання безпечної поведінки в закладі освіти;</w:t>
      </w:r>
    </w:p>
    <w:p w:rsidR="00E93ABA" w:rsidRDefault="00E93ABA" w:rsidP="00E93ABA">
      <w:pPr>
        <w:numPr>
          <w:ilvl w:val="0"/>
          <w:numId w:val="1"/>
        </w:numPr>
        <w:tabs>
          <w:tab w:val="left" w:pos="1440"/>
        </w:tabs>
        <w:spacing w:line="0" w:lineRule="atLeast"/>
        <w:ind w:left="1440" w:hanging="878"/>
        <w:jc w:val="both"/>
        <w:rPr>
          <w:rFonts w:ascii="Arial" w:eastAsia="Arial" w:hAnsi="Arial"/>
        </w:rPr>
      </w:pPr>
      <w:r>
        <w:rPr>
          <w:rFonts w:ascii="Times New Roman" w:eastAsia="Times New Roman" w:hAnsi="Times New Roman"/>
          <w:sz w:val="28"/>
        </w:rPr>
        <w:t>проведення  інструктажів  працівників/працівниць,  учнів/учениць  та</w:t>
      </w:r>
    </w:p>
    <w:p w:rsidR="00E93ABA" w:rsidRDefault="00E93ABA" w:rsidP="00E93ABA">
      <w:pPr>
        <w:spacing w:line="0" w:lineRule="atLeast"/>
        <w:jc w:val="both"/>
        <w:rPr>
          <w:rFonts w:ascii="Times New Roman" w:eastAsia="Times New Roman" w:hAnsi="Times New Roman"/>
          <w:sz w:val="28"/>
        </w:rPr>
      </w:pPr>
      <w:r>
        <w:rPr>
          <w:rFonts w:ascii="Times New Roman" w:eastAsia="Times New Roman" w:hAnsi="Times New Roman"/>
          <w:sz w:val="28"/>
        </w:rPr>
        <w:t>батьків.</w:t>
      </w: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Просвітницький підхід – це інформування, пояснення, формування навичок толерантної та ненасильницької поведінки, спілкування та взаємодії всіх учасників/учасниць освітнього процесу.</w:t>
      </w: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Розглянемо детальніше управлінський підхід або що може зробити керівник/керівниця закладу освіти.</w:t>
      </w:r>
    </w:p>
    <w:p w:rsidR="00E93ABA" w:rsidRDefault="00E93ABA" w:rsidP="00E93ABA">
      <w:pPr>
        <w:spacing w:line="250" w:lineRule="auto"/>
        <w:ind w:firstLine="568"/>
        <w:jc w:val="both"/>
        <w:rPr>
          <w:rFonts w:ascii="Times New Roman" w:eastAsia="Times New Roman" w:hAnsi="Times New Roman"/>
          <w:sz w:val="28"/>
        </w:rPr>
      </w:pPr>
      <w:r>
        <w:rPr>
          <w:rFonts w:ascii="Times New Roman" w:eastAsia="Times New Roman" w:hAnsi="Times New Roman"/>
          <w:sz w:val="28"/>
        </w:rPr>
        <w:t xml:space="preserve">Для оптимізації своєї роботи керівник/керівниця закладу освіти може призначити уповноважену особу з числа своїх заступників, яка буде відповідати за організацію та реалізацію заходів з протидії та попередження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в закладі освіти.</w:t>
      </w:r>
    </w:p>
    <w:p w:rsidR="00E93ABA" w:rsidRDefault="00E93ABA" w:rsidP="00E93ABA">
      <w:pPr>
        <w:spacing w:line="250" w:lineRule="auto"/>
        <w:ind w:firstLine="568"/>
        <w:jc w:val="both"/>
        <w:rPr>
          <w:rFonts w:ascii="Times New Roman" w:eastAsia="Times New Roman" w:hAnsi="Times New Roman"/>
          <w:sz w:val="28"/>
        </w:rPr>
        <w:sectPr w:rsidR="00E93ABA">
          <w:pgSz w:w="11900" w:h="17023"/>
          <w:pgMar w:top="1109" w:right="600" w:bottom="0" w:left="1140" w:header="0" w:footer="0" w:gutter="0"/>
          <w:cols w:space="0" w:equalWidth="0">
            <w:col w:w="10160"/>
          </w:cols>
          <w:docGrid w:linePitch="360"/>
        </w:sect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57" w:lineRule="exact"/>
        <w:jc w:val="both"/>
        <w:rPr>
          <w:rFonts w:ascii="Times New Roman" w:eastAsia="Times New Roman" w:hAnsi="Times New Roman"/>
        </w:rPr>
      </w:pPr>
    </w:p>
    <w:p w:rsidR="00E93ABA" w:rsidRDefault="00E93ABA" w:rsidP="00E93ABA">
      <w:pPr>
        <w:spacing w:line="0" w:lineRule="atLeast"/>
        <w:jc w:val="both"/>
        <w:rPr>
          <w:rFonts w:ascii="Times New Roman" w:eastAsia="Times New Roman" w:hAnsi="Times New Roman"/>
        </w:rPr>
        <w:sectPr w:rsidR="00E93ABA">
          <w:type w:val="continuous"/>
          <w:pgSz w:w="11900" w:h="17023"/>
          <w:pgMar w:top="1109" w:right="600" w:bottom="0" w:left="1140" w:header="0" w:footer="0" w:gutter="0"/>
          <w:cols w:space="0" w:equalWidth="0">
            <w:col w:w="10160"/>
          </w:cols>
          <w:docGrid w:linePitch="360"/>
        </w:sectPr>
      </w:pPr>
    </w:p>
    <w:p w:rsidR="00E93ABA" w:rsidRDefault="00E93ABA" w:rsidP="00E93ABA">
      <w:pPr>
        <w:spacing w:line="183" w:lineRule="exact"/>
        <w:jc w:val="both"/>
        <w:rPr>
          <w:rFonts w:ascii="Times New Roman" w:eastAsia="Times New Roman" w:hAnsi="Times New Roman"/>
        </w:rPr>
      </w:pPr>
      <w:bookmarkStart w:id="0" w:name="page3"/>
      <w:bookmarkEnd w:id="0"/>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 xml:space="preserve">Насамперед, необхідно перевірити та виявити місця, які потенційно можуть бути небезпечними та сприятливими для вчинення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в закладі освіти та організувати належні заходи безпеки. Наприклад, пост охорони, контрольно-пропускний режим, спостереження за місцями загального користування, технічними приміщеннями (їдальні, сходи, коридори, гардероби, ігрові майданчики, подвір’я тощо). Адже найчастіше </w:t>
      </w:r>
      <w:proofErr w:type="spellStart"/>
      <w:r>
        <w:rPr>
          <w:rFonts w:ascii="Times New Roman" w:eastAsia="Times New Roman" w:hAnsi="Times New Roman"/>
          <w:sz w:val="28"/>
        </w:rPr>
        <w:t>булінг</w:t>
      </w:r>
      <w:proofErr w:type="spellEnd"/>
      <w:r>
        <w:rPr>
          <w:rFonts w:ascii="Times New Roman" w:eastAsia="Times New Roman" w:hAnsi="Times New Roman"/>
          <w:sz w:val="28"/>
        </w:rPr>
        <w:t xml:space="preserve"> (цькування) відбувається в місцях з найменшим контролем та наглядом дорослих.</w:t>
      </w: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 xml:space="preserve">Наступний крок – розробити разом з іншими працівниками закладу освіти на основі проведеного аналізу ситуації план заходів для запобігання та протидії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(цькуванню) в закладі освіти. Детально про це у наступній лекції цього модуля.</w:t>
      </w: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 xml:space="preserve">Розробити та запровадити порядок (чітку послідовність) повідомлення про випадок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чи підозру про його вчинення (тобто хто і куди може звернутись), послідовність розгляду таких заяв в закладі освіти та процедуру неупередженого розслідування обставин випадків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у вашому закладі. Всі працівники/працівниці, батьки та учні/учениці мають знати, що вони повинні повідомити про випадки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які їм стали відомі або про які вони підозрюють. Якщо це дитина, то вона може сказати батькам, вчителям, зателефонувати на гарячу лінію телефону довіри або одразу в поліцію. Якщо це дорослий – повідомити керівника закладу освіти, або уповноважену особу, або одразу звернутись в поліцію. У разі, якщо випадок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свідком якого став цей дорослий, потребує негайного втручання та загрожує життю і здоров’ю його учасників – також негайно повідомити поліцію, у разі необхідності органи охорони здоров’я для надання екстреної медичної допомоги. Це стосується всіх сторін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в тому числі свідків або тих, хто знав про можливість вчинення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w:t>
      </w:r>
    </w:p>
    <w:p w:rsidR="00E93ABA" w:rsidRDefault="00E93ABA" w:rsidP="00E93ABA">
      <w:pPr>
        <w:spacing w:line="241" w:lineRule="auto"/>
        <w:ind w:firstLine="450"/>
        <w:jc w:val="both"/>
        <w:rPr>
          <w:rFonts w:ascii="Times New Roman" w:eastAsia="Times New Roman" w:hAnsi="Times New Roman"/>
          <w:sz w:val="28"/>
        </w:rPr>
      </w:pPr>
      <w:r>
        <w:rPr>
          <w:rFonts w:ascii="Times New Roman" w:eastAsia="Times New Roman" w:hAnsi="Times New Roman"/>
          <w:sz w:val="28"/>
        </w:rPr>
        <w:t xml:space="preserve">Коли керівник/керівниця закладу освіти отримує заяву про випадок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він/вона</w:t>
      </w:r>
      <w:r>
        <w:rPr>
          <w:rFonts w:ascii="Times New Roman" w:eastAsia="Times New Roman" w:hAnsi="Times New Roman"/>
          <w:color w:val="222222"/>
          <w:sz w:val="28"/>
        </w:rPr>
        <w:t xml:space="preserve"> негайно</w:t>
      </w:r>
      <w:r>
        <w:rPr>
          <w:rFonts w:ascii="Times New Roman" w:eastAsia="Times New Roman" w:hAnsi="Times New Roman"/>
          <w:sz w:val="28"/>
        </w:rPr>
        <w:t xml:space="preserve"> повідомляє поліції, службі у справах дітей, батькам або законним представникам дитини. Потім видає наказ, яким визначає склад комісії з розгляду випадків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Для кожного конкретного випадку слід визначати новий склад такої комісії, аби забезпечити неупереджений розгляд випадку. Уповноважена особа або у разі її відсутності - особа, яка її замінює, до засідання комісії проводить розслідування та готує необхідні для засідання матеріали. (шляхом опитування учасників випадку, </w:t>
      </w:r>
      <w:proofErr w:type="spellStart"/>
      <w:r>
        <w:rPr>
          <w:rFonts w:ascii="Times New Roman" w:eastAsia="Times New Roman" w:hAnsi="Times New Roman"/>
          <w:sz w:val="28"/>
        </w:rPr>
        <w:t>зясування</w:t>
      </w:r>
      <w:proofErr w:type="spellEnd"/>
      <w:r>
        <w:rPr>
          <w:rFonts w:ascii="Times New Roman" w:eastAsia="Times New Roman" w:hAnsi="Times New Roman"/>
          <w:sz w:val="28"/>
        </w:rPr>
        <w:t xml:space="preserve"> наявності фото та </w:t>
      </w:r>
      <w:proofErr w:type="spellStart"/>
      <w:r>
        <w:rPr>
          <w:rFonts w:ascii="Times New Roman" w:eastAsia="Times New Roman" w:hAnsi="Times New Roman"/>
          <w:sz w:val="28"/>
        </w:rPr>
        <w:t>відеофіксацій</w:t>
      </w:r>
      <w:proofErr w:type="spellEnd"/>
      <w:r>
        <w:rPr>
          <w:rFonts w:ascii="Times New Roman" w:eastAsia="Times New Roman" w:hAnsi="Times New Roman"/>
          <w:sz w:val="28"/>
        </w:rPr>
        <w:t xml:space="preserve">, підготовки висновку психологом тощо). Після завершення збору даних керівник/керівниця скликає засідання комісію з розгляду випадків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Члени комісії на засіданні розглядають та аналізують матеріали, зібрані в результаті попереднього з’ясування обставин; визначають сторін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можливі причини та необхідні заходи для їх усунення; планують заходи стабілізації психологічного клімату у колективі, формування </w:t>
      </w:r>
      <w:proofErr w:type="spellStart"/>
      <w:r>
        <w:rPr>
          <w:rFonts w:ascii="Times New Roman" w:eastAsia="Times New Roman" w:hAnsi="Times New Roman"/>
          <w:sz w:val="28"/>
        </w:rPr>
        <w:t>емпатії</w:t>
      </w:r>
      <w:proofErr w:type="spellEnd"/>
      <w:r>
        <w:rPr>
          <w:rFonts w:ascii="Times New Roman" w:eastAsia="Times New Roman" w:hAnsi="Times New Roman"/>
          <w:sz w:val="28"/>
        </w:rPr>
        <w:t xml:space="preserve"> між сторонами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та</w:t>
      </w:r>
      <w:r>
        <w:rPr>
          <w:rFonts w:ascii="Times New Roman" w:eastAsia="Times New Roman" w:hAnsi="Times New Roman"/>
          <w:color w:val="1D1D1B"/>
          <w:sz w:val="28"/>
        </w:rPr>
        <w:t xml:space="preserve"> надання</w:t>
      </w:r>
      <w:r>
        <w:rPr>
          <w:rFonts w:ascii="Times New Roman" w:eastAsia="Times New Roman" w:hAnsi="Times New Roman"/>
          <w:sz w:val="28"/>
        </w:rPr>
        <w:t xml:space="preserve"> соціальних та психолого-педагогічних послуг сторонам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в тому числі із залученням необхідних фахівців із надання правової, соціальної та іншої допомоги тощо; формують рекомендації для педагогічних працівників закладу освіти щодо доцільних методів навчання та організації роботи з дітьми-сторонами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та їхніми</w:t>
      </w:r>
    </w:p>
    <w:p w:rsidR="00E93ABA" w:rsidRDefault="00E93ABA" w:rsidP="00E93ABA">
      <w:pPr>
        <w:spacing w:line="241" w:lineRule="auto"/>
        <w:ind w:firstLine="450"/>
        <w:jc w:val="both"/>
        <w:rPr>
          <w:rFonts w:ascii="Times New Roman" w:eastAsia="Times New Roman" w:hAnsi="Times New Roman"/>
          <w:sz w:val="28"/>
        </w:rPr>
        <w:sectPr w:rsidR="00E93ABA">
          <w:pgSz w:w="11900" w:h="17023"/>
          <w:pgMar w:top="1114" w:right="600" w:bottom="0" w:left="1140" w:header="0" w:footer="0" w:gutter="0"/>
          <w:cols w:space="0" w:equalWidth="0">
            <w:col w:w="10160"/>
          </w:cols>
          <w:docGrid w:linePitch="360"/>
        </w:sect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364" w:lineRule="exact"/>
        <w:jc w:val="both"/>
        <w:rPr>
          <w:rFonts w:ascii="Times New Roman" w:eastAsia="Times New Roman" w:hAnsi="Times New Roman"/>
        </w:rPr>
      </w:pPr>
    </w:p>
    <w:p w:rsidR="00E93ABA" w:rsidRDefault="00E93ABA" w:rsidP="00E93ABA">
      <w:pPr>
        <w:spacing w:line="0" w:lineRule="atLeast"/>
        <w:jc w:val="both"/>
        <w:rPr>
          <w:rFonts w:ascii="Times New Roman" w:eastAsia="Times New Roman" w:hAnsi="Times New Roman"/>
        </w:rPr>
        <w:sectPr w:rsidR="00E93ABA">
          <w:type w:val="continuous"/>
          <w:pgSz w:w="11900" w:h="17023"/>
          <w:pgMar w:top="1114" w:right="600" w:bottom="0" w:left="1140" w:header="0" w:footer="0" w:gutter="0"/>
          <w:cols w:space="0" w:equalWidth="0">
            <w:col w:w="10160"/>
          </w:cols>
          <w:docGrid w:linePitch="360"/>
        </w:sectPr>
      </w:pPr>
    </w:p>
    <w:p w:rsidR="00E93ABA" w:rsidRDefault="00E93ABA" w:rsidP="00E93ABA">
      <w:pPr>
        <w:spacing w:line="183" w:lineRule="exact"/>
        <w:jc w:val="both"/>
        <w:rPr>
          <w:rFonts w:ascii="Times New Roman" w:eastAsia="Times New Roman" w:hAnsi="Times New Roman"/>
        </w:rPr>
      </w:pPr>
      <w:bookmarkStart w:id="1" w:name="page4"/>
      <w:bookmarkEnd w:id="1"/>
    </w:p>
    <w:p w:rsidR="00E93ABA" w:rsidRDefault="00E93ABA" w:rsidP="00E93ABA">
      <w:pPr>
        <w:spacing w:line="272" w:lineRule="auto"/>
        <w:jc w:val="both"/>
        <w:rPr>
          <w:rFonts w:ascii="Times New Roman" w:eastAsia="Times New Roman" w:hAnsi="Times New Roman"/>
          <w:sz w:val="28"/>
        </w:rPr>
      </w:pPr>
      <w:r>
        <w:rPr>
          <w:rFonts w:ascii="Times New Roman" w:eastAsia="Times New Roman" w:hAnsi="Times New Roman"/>
          <w:sz w:val="28"/>
        </w:rPr>
        <w:t xml:space="preserve">батьками або законними представниками; формують рекомендації для батьків або законних представників дитини, яка стала стороною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w:t>
      </w:r>
    </w:p>
    <w:p w:rsidR="00E93ABA" w:rsidRDefault="00E93ABA" w:rsidP="00E93ABA">
      <w:pPr>
        <w:spacing w:line="64" w:lineRule="exact"/>
        <w:jc w:val="both"/>
        <w:rPr>
          <w:rFonts w:ascii="Times New Roman" w:eastAsia="Times New Roman" w:hAnsi="Times New Roman"/>
        </w:rPr>
      </w:pPr>
    </w:p>
    <w:p w:rsidR="00E93ABA" w:rsidRDefault="00E93ABA" w:rsidP="00E93ABA">
      <w:pPr>
        <w:spacing w:line="245" w:lineRule="auto"/>
        <w:ind w:firstLine="450"/>
        <w:jc w:val="both"/>
        <w:rPr>
          <w:rFonts w:ascii="Times New Roman" w:eastAsia="Times New Roman" w:hAnsi="Times New Roman"/>
          <w:color w:val="222222"/>
          <w:sz w:val="28"/>
        </w:rPr>
      </w:pPr>
      <w:r>
        <w:rPr>
          <w:rFonts w:ascii="Times New Roman" w:eastAsia="Times New Roman" w:hAnsi="Times New Roman"/>
          <w:sz w:val="28"/>
        </w:rPr>
        <w:t>До складу такої комісії можуть входити уповноважена особа та інші заінтересовані особи (педагогічні працівники, практичний психолог, медичний працівник та інші особи) за рішенням керівника закладу освіти. До участі в засіданні комісії за потреби також можуть бути залучені</w:t>
      </w:r>
      <w:r>
        <w:rPr>
          <w:rFonts w:ascii="Times New Roman" w:eastAsia="Times New Roman" w:hAnsi="Times New Roman"/>
          <w:color w:val="1D1D1B"/>
          <w:sz w:val="28"/>
        </w:rPr>
        <w:t xml:space="preserve"> сторони </w:t>
      </w:r>
      <w:proofErr w:type="spellStart"/>
      <w:r>
        <w:rPr>
          <w:rFonts w:ascii="Times New Roman" w:eastAsia="Times New Roman" w:hAnsi="Times New Roman"/>
          <w:color w:val="1D1D1B"/>
          <w:sz w:val="28"/>
        </w:rPr>
        <w:t>булінгу</w:t>
      </w:r>
      <w:proofErr w:type="spellEnd"/>
      <w:r>
        <w:rPr>
          <w:rFonts w:ascii="Times New Roman" w:eastAsia="Times New Roman" w:hAnsi="Times New Roman"/>
          <w:sz w:val="28"/>
        </w:rPr>
        <w:t xml:space="preserve"> </w:t>
      </w:r>
      <w:r>
        <w:rPr>
          <w:rFonts w:ascii="Times New Roman" w:eastAsia="Times New Roman" w:hAnsi="Times New Roman"/>
          <w:color w:val="1D1D1B"/>
          <w:sz w:val="28"/>
        </w:rPr>
        <w:t>(цькування), один з батьків або законних представників дитини-кривдника та дитини-потерпілого,</w:t>
      </w:r>
      <w:r>
        <w:rPr>
          <w:rFonts w:ascii="Times New Roman" w:eastAsia="Times New Roman" w:hAnsi="Times New Roman"/>
          <w:color w:val="000000"/>
          <w:sz w:val="28"/>
        </w:rPr>
        <w:t xml:space="preserve"> представники служби у справах дітей, поліції та</w:t>
      </w:r>
      <w:r>
        <w:rPr>
          <w:rFonts w:ascii="Times New Roman" w:eastAsia="Times New Roman" w:hAnsi="Times New Roman"/>
          <w:color w:val="222222"/>
          <w:sz w:val="28"/>
        </w:rPr>
        <w:t xml:space="preserve"> інших</w:t>
      </w:r>
      <w:r>
        <w:rPr>
          <w:rFonts w:ascii="Times New Roman" w:eastAsia="Times New Roman" w:hAnsi="Times New Roman"/>
          <w:color w:val="1D1D1B"/>
          <w:sz w:val="28"/>
        </w:rPr>
        <w:t xml:space="preserve"> </w:t>
      </w:r>
      <w:r>
        <w:rPr>
          <w:rFonts w:ascii="Times New Roman" w:eastAsia="Times New Roman" w:hAnsi="Times New Roman"/>
          <w:color w:val="222222"/>
          <w:sz w:val="28"/>
        </w:rPr>
        <w:t>заінтересованих осіб.</w:t>
      </w:r>
    </w:p>
    <w:p w:rsidR="00E93ABA" w:rsidRDefault="00E93ABA" w:rsidP="00E93ABA">
      <w:pPr>
        <w:spacing w:line="103" w:lineRule="exact"/>
        <w:jc w:val="both"/>
        <w:rPr>
          <w:rFonts w:ascii="Times New Roman" w:eastAsia="Times New Roman" w:hAnsi="Times New Roman"/>
        </w:rPr>
      </w:pP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 xml:space="preserve">Головна ціль створення такої комісії - це не визначити, чи був випадок </w:t>
      </w:r>
      <w:proofErr w:type="spellStart"/>
      <w:r>
        <w:rPr>
          <w:rFonts w:ascii="Times New Roman" w:eastAsia="Times New Roman" w:hAnsi="Times New Roman"/>
          <w:sz w:val="28"/>
        </w:rPr>
        <w:t>булінгом</w:t>
      </w:r>
      <w:proofErr w:type="spellEnd"/>
      <w:r>
        <w:rPr>
          <w:rFonts w:ascii="Times New Roman" w:eastAsia="Times New Roman" w:hAnsi="Times New Roman"/>
          <w:sz w:val="28"/>
        </w:rPr>
        <w:t xml:space="preserve"> чи одноразовим конфліктом (це може встановити лише суд), а розробити план подальших дій щодо вирішення ситуації в закладі освіти, проведення стабілізації психологічного клімату та створення безпечних умов для подальшого спільного навчання сторін випадку в одному закладі освіти, уникнення рецидивів. Для досягнення ефективності запланованих заходів рекомендації комісії повинні виконувати всі учасники освітнього процесу.</w:t>
      </w:r>
    </w:p>
    <w:p w:rsidR="00E93ABA" w:rsidRDefault="00E93ABA" w:rsidP="00E93ABA">
      <w:pPr>
        <w:spacing w:line="244" w:lineRule="auto"/>
        <w:ind w:firstLine="568"/>
        <w:jc w:val="both"/>
        <w:rPr>
          <w:rFonts w:ascii="Times New Roman" w:eastAsia="Times New Roman" w:hAnsi="Times New Roman"/>
          <w:sz w:val="28"/>
        </w:rPr>
      </w:pPr>
      <w:r>
        <w:rPr>
          <w:rFonts w:ascii="Times New Roman" w:eastAsia="Times New Roman" w:hAnsi="Times New Roman"/>
          <w:sz w:val="28"/>
        </w:rPr>
        <w:t xml:space="preserve">Дуже важливо також налагодити належну роботу психологічної служби закладу освіти, переконатися, що практичний психолог та соціальний педагог, як і решта працівників закладу освіти, мають необхідні </w:t>
      </w:r>
      <w:r>
        <w:rPr>
          <w:rFonts w:ascii="Times New Roman" w:eastAsia="Times New Roman" w:hAnsi="Times New Roman"/>
          <w:b/>
          <w:sz w:val="28"/>
        </w:rPr>
        <w:t>компетентності,</w:t>
      </w:r>
      <w:r>
        <w:rPr>
          <w:rFonts w:ascii="Times New Roman" w:eastAsia="Times New Roman" w:hAnsi="Times New Roman"/>
          <w:sz w:val="28"/>
        </w:rPr>
        <w:t xml:space="preserve"> щоб попередити, виявити та протидіяти </w:t>
      </w:r>
      <w:proofErr w:type="spellStart"/>
      <w:r>
        <w:rPr>
          <w:rFonts w:ascii="Times New Roman" w:eastAsia="Times New Roman" w:hAnsi="Times New Roman"/>
          <w:sz w:val="28"/>
        </w:rPr>
        <w:t>булінг</w:t>
      </w:r>
      <w:proofErr w:type="spellEnd"/>
      <w:r>
        <w:rPr>
          <w:rFonts w:ascii="Times New Roman" w:eastAsia="Times New Roman" w:hAnsi="Times New Roman"/>
          <w:sz w:val="28"/>
        </w:rPr>
        <w:t xml:space="preserve"> (цькування). Варто пам’ятати, що </w:t>
      </w:r>
      <w:proofErr w:type="spellStart"/>
      <w:r>
        <w:rPr>
          <w:rFonts w:ascii="Times New Roman" w:eastAsia="Times New Roman" w:hAnsi="Times New Roman"/>
          <w:sz w:val="28"/>
        </w:rPr>
        <w:t>булінг</w:t>
      </w:r>
      <w:proofErr w:type="spellEnd"/>
      <w:r>
        <w:rPr>
          <w:rFonts w:ascii="Times New Roman" w:eastAsia="Times New Roman" w:hAnsi="Times New Roman"/>
          <w:sz w:val="28"/>
        </w:rPr>
        <w:t xml:space="preserve"> (цькування) негативно впливає на психічне здоров’я всіх сторін цього явища, тому психологічна служба повинна надати необхідну підтримку, психологічну допомогу та супровід усім учасникам/учасницям випадку. Для цього можна запровадити консультаційні години у практичного психолога, соціального педагога, розмістити скриньки довіри та інформацію про телефони довіри.</w:t>
      </w:r>
    </w:p>
    <w:p w:rsidR="00E93ABA" w:rsidRDefault="00E93ABA" w:rsidP="00E93ABA">
      <w:pPr>
        <w:spacing w:line="269" w:lineRule="exact"/>
        <w:jc w:val="both"/>
        <w:rPr>
          <w:rFonts w:ascii="Times New Roman" w:eastAsia="Times New Roman" w:hAnsi="Times New Roman"/>
        </w:rPr>
      </w:pPr>
    </w:p>
    <w:p w:rsidR="00E93ABA" w:rsidRDefault="00E93ABA" w:rsidP="00E93ABA">
      <w:pPr>
        <w:spacing w:line="0" w:lineRule="atLeast"/>
        <w:ind w:left="560"/>
        <w:jc w:val="both"/>
        <w:rPr>
          <w:rFonts w:ascii="Times New Roman" w:eastAsia="Times New Roman" w:hAnsi="Times New Roman"/>
          <w:b/>
          <w:sz w:val="28"/>
        </w:rPr>
      </w:pPr>
      <w:r>
        <w:rPr>
          <w:rFonts w:ascii="Times New Roman" w:eastAsia="Times New Roman" w:hAnsi="Times New Roman"/>
          <w:b/>
          <w:sz w:val="28"/>
        </w:rPr>
        <w:t>Телефони довіри (на екран)</w:t>
      </w:r>
    </w:p>
    <w:p w:rsidR="00E93ABA" w:rsidRDefault="00E93ABA" w:rsidP="00E93ABA">
      <w:pPr>
        <w:spacing w:line="5" w:lineRule="exact"/>
        <w:jc w:val="both"/>
        <w:rPr>
          <w:rFonts w:ascii="Times New Roman" w:eastAsia="Times New Roman" w:hAnsi="Times New Roman"/>
        </w:rPr>
      </w:pPr>
    </w:p>
    <w:p w:rsidR="00E93ABA" w:rsidRDefault="00E93ABA" w:rsidP="00E93ABA">
      <w:pPr>
        <w:numPr>
          <w:ilvl w:val="0"/>
          <w:numId w:val="2"/>
        </w:numPr>
        <w:tabs>
          <w:tab w:val="left" w:pos="1440"/>
        </w:tabs>
        <w:spacing w:line="0" w:lineRule="atLeast"/>
        <w:ind w:left="1440" w:hanging="876"/>
        <w:jc w:val="both"/>
        <w:rPr>
          <w:rFonts w:ascii="Arial" w:eastAsia="Arial" w:hAnsi="Arial"/>
        </w:rPr>
      </w:pPr>
      <w:r>
        <w:rPr>
          <w:rFonts w:ascii="Times New Roman" w:eastAsia="Times New Roman" w:hAnsi="Times New Roman"/>
          <w:sz w:val="28"/>
        </w:rPr>
        <w:t>Дитяча лінія 116 111 або 0 800 500 225 ( з 12.00 до 16.00);</w:t>
      </w:r>
    </w:p>
    <w:p w:rsidR="00E93ABA" w:rsidRDefault="00E93ABA" w:rsidP="00E93ABA">
      <w:pPr>
        <w:numPr>
          <w:ilvl w:val="0"/>
          <w:numId w:val="2"/>
        </w:numPr>
        <w:tabs>
          <w:tab w:val="left" w:pos="1440"/>
        </w:tabs>
        <w:spacing w:line="0" w:lineRule="atLeast"/>
        <w:ind w:left="1440" w:hanging="876"/>
        <w:jc w:val="both"/>
        <w:rPr>
          <w:rFonts w:ascii="Arial" w:eastAsia="Arial" w:hAnsi="Arial"/>
        </w:rPr>
      </w:pPr>
      <w:r>
        <w:rPr>
          <w:rFonts w:ascii="Times New Roman" w:eastAsia="Times New Roman" w:hAnsi="Times New Roman"/>
          <w:sz w:val="28"/>
        </w:rPr>
        <w:t xml:space="preserve">Гаряча телефонна лінія щодо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116 000;</w:t>
      </w:r>
    </w:p>
    <w:p w:rsidR="00E93ABA" w:rsidRDefault="00E93ABA" w:rsidP="00E93ABA">
      <w:pPr>
        <w:numPr>
          <w:ilvl w:val="0"/>
          <w:numId w:val="2"/>
        </w:numPr>
        <w:tabs>
          <w:tab w:val="left" w:pos="1440"/>
        </w:tabs>
        <w:spacing w:line="0" w:lineRule="atLeast"/>
        <w:ind w:firstLine="564"/>
        <w:jc w:val="both"/>
        <w:rPr>
          <w:rFonts w:ascii="Arial" w:eastAsia="Arial" w:hAnsi="Arial"/>
        </w:rPr>
      </w:pPr>
      <w:r>
        <w:rPr>
          <w:rFonts w:ascii="Times New Roman" w:eastAsia="Times New Roman" w:hAnsi="Times New Roman"/>
          <w:sz w:val="28"/>
        </w:rPr>
        <w:t xml:space="preserve">Гаряча лінія з питань запобігання з попередження домашнього насильства, торгівлі людьми та </w:t>
      </w:r>
      <w:proofErr w:type="spellStart"/>
      <w:r>
        <w:rPr>
          <w:rFonts w:ascii="Times New Roman" w:eastAsia="Times New Roman" w:hAnsi="Times New Roman"/>
          <w:sz w:val="28"/>
        </w:rPr>
        <w:t>ґендерної</w:t>
      </w:r>
      <w:proofErr w:type="spellEnd"/>
      <w:r>
        <w:rPr>
          <w:rFonts w:ascii="Times New Roman" w:eastAsia="Times New Roman" w:hAnsi="Times New Roman"/>
          <w:sz w:val="28"/>
        </w:rPr>
        <w:t xml:space="preserve"> дискримінації 116 123 або 0 800 500 335;</w:t>
      </w:r>
    </w:p>
    <w:p w:rsidR="00E93ABA" w:rsidRDefault="00E93ABA" w:rsidP="00E93ABA">
      <w:pPr>
        <w:numPr>
          <w:ilvl w:val="0"/>
          <w:numId w:val="2"/>
        </w:numPr>
        <w:tabs>
          <w:tab w:val="left" w:pos="1440"/>
        </w:tabs>
        <w:spacing w:line="0" w:lineRule="atLeast"/>
        <w:ind w:left="1440" w:hanging="876"/>
        <w:jc w:val="both"/>
        <w:rPr>
          <w:rFonts w:ascii="Arial" w:eastAsia="Arial" w:hAnsi="Arial"/>
        </w:rPr>
      </w:pPr>
      <w:r>
        <w:rPr>
          <w:rFonts w:ascii="Times New Roman" w:eastAsia="Times New Roman" w:hAnsi="Times New Roman"/>
          <w:sz w:val="28"/>
        </w:rPr>
        <w:t>Уповноважений Верховної Ради з прав людини 0 800 50 17 20;</w:t>
      </w:r>
    </w:p>
    <w:p w:rsidR="00E93ABA" w:rsidRDefault="00E93ABA" w:rsidP="00E93ABA">
      <w:pPr>
        <w:numPr>
          <w:ilvl w:val="0"/>
          <w:numId w:val="2"/>
        </w:numPr>
        <w:tabs>
          <w:tab w:val="left" w:pos="1440"/>
        </w:tabs>
        <w:spacing w:line="0" w:lineRule="atLeast"/>
        <w:ind w:left="1440" w:hanging="876"/>
        <w:jc w:val="both"/>
        <w:rPr>
          <w:rFonts w:ascii="Arial" w:eastAsia="Arial" w:hAnsi="Arial"/>
        </w:rPr>
      </w:pPr>
      <w:r>
        <w:rPr>
          <w:rFonts w:ascii="Times New Roman" w:eastAsia="Times New Roman" w:hAnsi="Times New Roman"/>
          <w:sz w:val="28"/>
        </w:rPr>
        <w:t>Уповноважений Президента України з прав дитини 044 255 76 75;</w:t>
      </w:r>
    </w:p>
    <w:p w:rsidR="00E93ABA" w:rsidRDefault="00E93ABA" w:rsidP="00E93ABA">
      <w:pPr>
        <w:numPr>
          <w:ilvl w:val="0"/>
          <w:numId w:val="2"/>
        </w:numPr>
        <w:tabs>
          <w:tab w:val="left" w:pos="1440"/>
        </w:tabs>
        <w:spacing w:line="0" w:lineRule="atLeast"/>
        <w:ind w:left="1440" w:hanging="876"/>
        <w:jc w:val="both"/>
        <w:rPr>
          <w:rFonts w:ascii="Arial" w:eastAsia="Arial" w:hAnsi="Arial"/>
        </w:rPr>
      </w:pPr>
      <w:r>
        <w:rPr>
          <w:rFonts w:ascii="Times New Roman" w:eastAsia="Times New Roman" w:hAnsi="Times New Roman"/>
          <w:sz w:val="28"/>
        </w:rPr>
        <w:t>Центр надання безоплатної правової допомоги 0 800 213 103.</w:t>
      </w: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 xml:space="preserve">Потрібно зробити так, щоб вся необхідна інформація була у відкритому доступі, а також була написана простою і зрозумілою мовою. Її потрібно розмістити на </w:t>
      </w:r>
      <w:proofErr w:type="spellStart"/>
      <w:r>
        <w:rPr>
          <w:rFonts w:ascii="Times New Roman" w:eastAsia="Times New Roman" w:hAnsi="Times New Roman"/>
          <w:sz w:val="28"/>
        </w:rPr>
        <w:t>веб-сайті</w:t>
      </w:r>
      <w:proofErr w:type="spellEnd"/>
      <w:r>
        <w:rPr>
          <w:rFonts w:ascii="Times New Roman" w:eastAsia="Times New Roman" w:hAnsi="Times New Roman"/>
          <w:sz w:val="28"/>
        </w:rPr>
        <w:t xml:space="preserve"> закладу, дошці оголошень, поширити під час батьківських зборів.</w:t>
      </w: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Всі вчителі/вчительки, представники/представниці адміністрації та інші працівники/працівниці закладу освіти, батьки, учні/учениці мають пройти інструктаж і бути поінформованими про:</w:t>
      </w:r>
    </w:p>
    <w:p w:rsidR="00E93ABA" w:rsidRDefault="00E93ABA" w:rsidP="00E93ABA">
      <w:pPr>
        <w:numPr>
          <w:ilvl w:val="0"/>
          <w:numId w:val="3"/>
        </w:numPr>
        <w:tabs>
          <w:tab w:val="left" w:pos="1440"/>
        </w:tabs>
        <w:spacing w:line="0" w:lineRule="atLeast"/>
        <w:ind w:left="1440" w:hanging="876"/>
        <w:jc w:val="both"/>
        <w:rPr>
          <w:rFonts w:ascii="Arial" w:eastAsia="Arial" w:hAnsi="Arial"/>
        </w:rPr>
      </w:pPr>
      <w:r>
        <w:rPr>
          <w:rFonts w:ascii="Times New Roman" w:eastAsia="Times New Roman" w:hAnsi="Times New Roman"/>
          <w:sz w:val="28"/>
        </w:rPr>
        <w:t>правила поведінки в закладі освіти</w:t>
      </w:r>
    </w:p>
    <w:p w:rsidR="00E93ABA" w:rsidRDefault="00E93ABA" w:rsidP="00E93ABA">
      <w:pPr>
        <w:numPr>
          <w:ilvl w:val="0"/>
          <w:numId w:val="3"/>
        </w:numPr>
        <w:tabs>
          <w:tab w:val="left" w:pos="1440"/>
        </w:tabs>
        <w:spacing w:line="0" w:lineRule="atLeast"/>
        <w:ind w:firstLine="564"/>
        <w:jc w:val="both"/>
        <w:rPr>
          <w:rFonts w:ascii="Arial" w:eastAsia="Arial" w:hAnsi="Arial"/>
        </w:rPr>
      </w:pPr>
      <w:r>
        <w:rPr>
          <w:rFonts w:ascii="Times New Roman" w:eastAsia="Times New Roman" w:hAnsi="Times New Roman"/>
          <w:sz w:val="28"/>
        </w:rPr>
        <w:t xml:space="preserve">план заходів закладу освіти, спрямованих на запобігання та протидію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(цькуванню);</w:t>
      </w:r>
    </w:p>
    <w:p w:rsidR="00E93ABA" w:rsidRDefault="00E93ABA" w:rsidP="00E93ABA">
      <w:pPr>
        <w:numPr>
          <w:ilvl w:val="0"/>
          <w:numId w:val="3"/>
        </w:numPr>
        <w:tabs>
          <w:tab w:val="left" w:pos="920"/>
        </w:tabs>
        <w:spacing w:line="0" w:lineRule="atLeast"/>
        <w:ind w:left="920" w:hanging="356"/>
        <w:jc w:val="both"/>
        <w:rPr>
          <w:rFonts w:ascii="Arial" w:eastAsia="Arial" w:hAnsi="Arial"/>
        </w:rPr>
      </w:pPr>
      <w:r>
        <w:rPr>
          <w:rFonts w:ascii="Times New Roman" w:eastAsia="Times New Roman" w:hAnsi="Times New Roman"/>
          <w:sz w:val="28"/>
        </w:rPr>
        <w:t xml:space="preserve">порядок реагування в закладі освіти на випадки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w:t>
      </w:r>
    </w:p>
    <w:p w:rsidR="00E93ABA" w:rsidRDefault="00E93ABA" w:rsidP="00E93ABA">
      <w:pPr>
        <w:tabs>
          <w:tab w:val="left" w:pos="920"/>
        </w:tabs>
        <w:spacing w:line="0" w:lineRule="atLeast"/>
        <w:ind w:left="920" w:hanging="356"/>
        <w:jc w:val="both"/>
        <w:rPr>
          <w:rFonts w:ascii="Arial" w:eastAsia="Arial" w:hAnsi="Arial"/>
        </w:rPr>
        <w:sectPr w:rsidR="00E93ABA">
          <w:pgSz w:w="11900" w:h="17023"/>
          <w:pgMar w:top="1114" w:right="600" w:bottom="0" w:left="1140" w:header="0" w:footer="0" w:gutter="0"/>
          <w:cols w:space="0" w:equalWidth="0">
            <w:col w:w="10160"/>
          </w:cols>
          <w:docGrid w:linePitch="360"/>
        </w:sect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11" w:lineRule="exact"/>
        <w:jc w:val="both"/>
        <w:rPr>
          <w:rFonts w:ascii="Times New Roman" w:eastAsia="Times New Roman" w:hAnsi="Times New Roman"/>
        </w:rPr>
      </w:pPr>
    </w:p>
    <w:p w:rsidR="00E93ABA" w:rsidRDefault="00E93ABA" w:rsidP="00E93ABA">
      <w:pPr>
        <w:spacing w:line="0" w:lineRule="atLeast"/>
        <w:jc w:val="both"/>
        <w:rPr>
          <w:rFonts w:ascii="Times New Roman" w:eastAsia="Times New Roman" w:hAnsi="Times New Roman"/>
        </w:rPr>
        <w:sectPr w:rsidR="00E93ABA">
          <w:type w:val="continuous"/>
          <w:pgSz w:w="11900" w:h="17023"/>
          <w:pgMar w:top="1114" w:right="600" w:bottom="0" w:left="1140" w:header="0" w:footer="0" w:gutter="0"/>
          <w:cols w:space="0" w:equalWidth="0">
            <w:col w:w="10160"/>
          </w:cols>
          <w:docGrid w:linePitch="360"/>
        </w:sectPr>
      </w:pPr>
    </w:p>
    <w:p w:rsidR="00E93ABA" w:rsidRDefault="00E93ABA" w:rsidP="00E93ABA">
      <w:pPr>
        <w:spacing w:line="183" w:lineRule="exact"/>
        <w:jc w:val="both"/>
        <w:rPr>
          <w:rFonts w:ascii="Times New Roman" w:eastAsia="Times New Roman" w:hAnsi="Times New Roman"/>
        </w:rPr>
      </w:pPr>
      <w:bookmarkStart w:id="2" w:name="page5"/>
      <w:bookmarkEnd w:id="2"/>
    </w:p>
    <w:p w:rsidR="00E93ABA" w:rsidRDefault="00E93ABA" w:rsidP="00E93ABA">
      <w:pPr>
        <w:numPr>
          <w:ilvl w:val="0"/>
          <w:numId w:val="4"/>
        </w:numPr>
        <w:tabs>
          <w:tab w:val="left" w:pos="928"/>
        </w:tabs>
        <w:spacing w:line="0" w:lineRule="atLeast"/>
        <w:ind w:firstLine="564"/>
        <w:jc w:val="both"/>
        <w:rPr>
          <w:rFonts w:ascii="Arial" w:eastAsia="Arial" w:hAnsi="Arial"/>
        </w:rPr>
      </w:pPr>
      <w:r>
        <w:rPr>
          <w:rFonts w:ascii="Times New Roman" w:eastAsia="Times New Roman" w:hAnsi="Times New Roman"/>
          <w:sz w:val="28"/>
        </w:rPr>
        <w:t xml:space="preserve">порядок подання та розгляду заяв про випадки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або підозру про їх вчинення;</w:t>
      </w:r>
    </w:p>
    <w:p w:rsidR="00E93ABA" w:rsidRDefault="00E93ABA" w:rsidP="00E93ABA">
      <w:pPr>
        <w:numPr>
          <w:ilvl w:val="0"/>
          <w:numId w:val="4"/>
        </w:numPr>
        <w:tabs>
          <w:tab w:val="left" w:pos="920"/>
        </w:tabs>
        <w:spacing w:line="0" w:lineRule="atLeast"/>
        <w:ind w:left="920" w:hanging="356"/>
        <w:jc w:val="both"/>
        <w:rPr>
          <w:rFonts w:ascii="Arial" w:eastAsia="Arial" w:hAnsi="Arial"/>
        </w:rPr>
      </w:pPr>
      <w:r>
        <w:rPr>
          <w:rFonts w:ascii="Times New Roman" w:eastAsia="Times New Roman" w:hAnsi="Times New Roman"/>
          <w:sz w:val="28"/>
        </w:rPr>
        <w:t xml:space="preserve">діяльність комісії закладу освіти з розгляду випадків </w:t>
      </w:r>
      <w:proofErr w:type="spellStart"/>
      <w:r>
        <w:rPr>
          <w:rFonts w:ascii="Times New Roman" w:eastAsia="Times New Roman" w:hAnsi="Times New Roman"/>
          <w:sz w:val="28"/>
        </w:rPr>
        <w:t>блінгу</w:t>
      </w:r>
      <w:proofErr w:type="spellEnd"/>
      <w:r>
        <w:rPr>
          <w:rFonts w:ascii="Times New Roman" w:eastAsia="Times New Roman" w:hAnsi="Times New Roman"/>
          <w:sz w:val="28"/>
        </w:rPr>
        <w:t xml:space="preserve"> (цькування);</w:t>
      </w:r>
    </w:p>
    <w:p w:rsidR="00E93ABA" w:rsidRDefault="00E93ABA" w:rsidP="00E93ABA">
      <w:pPr>
        <w:numPr>
          <w:ilvl w:val="0"/>
          <w:numId w:val="4"/>
        </w:numPr>
        <w:tabs>
          <w:tab w:val="left" w:pos="920"/>
        </w:tabs>
        <w:spacing w:line="0" w:lineRule="atLeast"/>
        <w:ind w:left="920" w:hanging="356"/>
        <w:jc w:val="both"/>
        <w:rPr>
          <w:rFonts w:ascii="Arial" w:eastAsia="Arial" w:hAnsi="Arial"/>
        </w:rPr>
      </w:pPr>
      <w:r>
        <w:rPr>
          <w:rFonts w:ascii="Times New Roman" w:eastAsia="Times New Roman" w:hAnsi="Times New Roman"/>
          <w:sz w:val="28"/>
        </w:rPr>
        <w:t xml:space="preserve">відповідальність осіб, причетних до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w:t>
      </w: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 xml:space="preserve">Другий і рівноцінно важливий напрямок комплексного підходу – просвітницька робота. Принципи дотримання прав людини, толерантної поведінки, недискримінації, співробітництва та взаємоповаги рекомендовано зробити наскрізними темами для уроків, тематичних заходів, зустрічей, бесід, консультацій. Шляхом залучення до просвітницької діяльності громадських організацій, працівників органів ювенальної превенції, шкільних офіцерів поліції таку роботу можна зробити більш різноманітною і цікавою для дітей. В результаті просвітницької роботи всі учасники/учасниці освітнього процесу мають знати про свої права, обов’язки, відповідальність за </w:t>
      </w:r>
      <w:proofErr w:type="spellStart"/>
      <w:r>
        <w:rPr>
          <w:rFonts w:ascii="Times New Roman" w:eastAsia="Times New Roman" w:hAnsi="Times New Roman"/>
          <w:sz w:val="28"/>
        </w:rPr>
        <w:t>булінг</w:t>
      </w:r>
      <w:proofErr w:type="spellEnd"/>
      <w:r>
        <w:rPr>
          <w:rFonts w:ascii="Times New Roman" w:eastAsia="Times New Roman" w:hAnsi="Times New Roman"/>
          <w:sz w:val="28"/>
        </w:rPr>
        <w:t xml:space="preserve"> (цькування), а також про те, як реагувати на випадки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w:t>
      </w: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Також потрібно здійснювати постійний моніторинг результативності програм та заходів в закладі освіти, щоб перевірити їх дієвість і, за потреби, вчасно вносити корективи.</w:t>
      </w:r>
    </w:p>
    <w:p w:rsidR="00E93ABA" w:rsidRDefault="00E93ABA" w:rsidP="00E93ABA">
      <w:pPr>
        <w:spacing w:line="256" w:lineRule="auto"/>
        <w:ind w:firstLine="568"/>
        <w:jc w:val="both"/>
        <w:rPr>
          <w:rFonts w:ascii="Times New Roman" w:eastAsia="Times New Roman" w:hAnsi="Times New Roman"/>
          <w:sz w:val="28"/>
        </w:rPr>
      </w:pPr>
      <w:r>
        <w:rPr>
          <w:rFonts w:ascii="Times New Roman" w:eastAsia="Times New Roman" w:hAnsi="Times New Roman"/>
          <w:sz w:val="28"/>
        </w:rPr>
        <w:t xml:space="preserve">Доцільно нагадувати учасникам освітнього процесу про встановлені правила і процедури у випадках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в рамках настановних та надихаючих зустрічей на початку кожного навчального року.</w:t>
      </w:r>
    </w:p>
    <w:p w:rsidR="00E93ABA" w:rsidRDefault="00E93ABA" w:rsidP="00E93ABA">
      <w:pPr>
        <w:spacing w:line="256" w:lineRule="auto"/>
        <w:ind w:firstLine="568"/>
        <w:jc w:val="both"/>
        <w:rPr>
          <w:rFonts w:ascii="Times New Roman" w:eastAsia="Times New Roman" w:hAnsi="Times New Roman"/>
          <w:sz w:val="28"/>
        </w:rPr>
        <w:sectPr w:rsidR="00E93ABA">
          <w:pgSz w:w="11900" w:h="17023"/>
          <w:pgMar w:top="1114" w:right="600" w:bottom="0" w:left="1140" w:header="0" w:footer="0" w:gutter="0"/>
          <w:cols w:space="0" w:equalWidth="0">
            <w:col w:w="10160"/>
          </w:cols>
          <w:docGrid w:linePitch="360"/>
        </w:sect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374" w:lineRule="exact"/>
        <w:jc w:val="both"/>
        <w:rPr>
          <w:rFonts w:ascii="Times New Roman" w:eastAsia="Times New Roman" w:hAnsi="Times New Roman"/>
        </w:rPr>
      </w:pPr>
    </w:p>
    <w:p w:rsidR="00E93ABA" w:rsidRDefault="00E93ABA" w:rsidP="00E93ABA">
      <w:pPr>
        <w:spacing w:line="0" w:lineRule="atLeast"/>
        <w:jc w:val="both"/>
        <w:rPr>
          <w:rFonts w:ascii="Times New Roman" w:eastAsia="Times New Roman" w:hAnsi="Times New Roman"/>
        </w:rPr>
        <w:sectPr w:rsidR="00E93ABA">
          <w:type w:val="continuous"/>
          <w:pgSz w:w="11900" w:h="17023"/>
          <w:pgMar w:top="1114" w:right="600" w:bottom="0" w:left="1140" w:header="0" w:footer="0" w:gutter="0"/>
          <w:cols w:space="0" w:equalWidth="0">
            <w:col w:w="10160"/>
          </w:cols>
          <w:docGrid w:linePitch="360"/>
        </w:sectPr>
      </w:pPr>
    </w:p>
    <w:p w:rsidR="00E93ABA" w:rsidRDefault="00E93ABA" w:rsidP="00E93ABA">
      <w:pPr>
        <w:spacing w:line="183" w:lineRule="exact"/>
        <w:jc w:val="both"/>
        <w:rPr>
          <w:rFonts w:ascii="Times New Roman" w:eastAsia="Times New Roman" w:hAnsi="Times New Roman"/>
        </w:rPr>
      </w:pPr>
      <w:bookmarkStart w:id="3" w:name="page6"/>
      <w:bookmarkEnd w:id="3"/>
    </w:p>
    <w:p w:rsidR="00E93ABA" w:rsidRDefault="00E93ABA" w:rsidP="00E93ABA">
      <w:pPr>
        <w:spacing w:line="276" w:lineRule="auto"/>
        <w:ind w:left="4" w:firstLine="568"/>
        <w:jc w:val="both"/>
        <w:rPr>
          <w:rFonts w:ascii="Times New Roman" w:eastAsia="Times New Roman" w:hAnsi="Times New Roman"/>
          <w:b/>
          <w:sz w:val="28"/>
        </w:rPr>
      </w:pPr>
      <w:r>
        <w:rPr>
          <w:rFonts w:ascii="Times New Roman" w:eastAsia="Times New Roman" w:hAnsi="Times New Roman"/>
          <w:b/>
          <w:sz w:val="28"/>
        </w:rPr>
        <w:t xml:space="preserve">Розробка плану заходів, спрямованих на запобігання та протидію </w:t>
      </w:r>
      <w:proofErr w:type="spellStart"/>
      <w:r>
        <w:rPr>
          <w:rFonts w:ascii="Times New Roman" w:eastAsia="Times New Roman" w:hAnsi="Times New Roman"/>
          <w:b/>
          <w:sz w:val="28"/>
        </w:rPr>
        <w:t>булінгу</w:t>
      </w:r>
      <w:proofErr w:type="spellEnd"/>
      <w:r>
        <w:rPr>
          <w:rFonts w:ascii="Times New Roman" w:eastAsia="Times New Roman" w:hAnsi="Times New Roman"/>
          <w:b/>
          <w:sz w:val="28"/>
        </w:rPr>
        <w:t xml:space="preserve"> (цькуванню) в закладі освіти.</w:t>
      </w:r>
    </w:p>
    <w:p w:rsidR="00E93ABA" w:rsidRDefault="00E93ABA" w:rsidP="00E93ABA">
      <w:pPr>
        <w:spacing w:line="226" w:lineRule="exact"/>
        <w:jc w:val="both"/>
        <w:rPr>
          <w:rFonts w:ascii="Times New Roman" w:eastAsia="Times New Roman" w:hAnsi="Times New Roman"/>
        </w:rPr>
      </w:pPr>
    </w:p>
    <w:p w:rsidR="00E93ABA" w:rsidRDefault="00E93ABA" w:rsidP="00E93ABA">
      <w:pPr>
        <w:spacing w:line="258" w:lineRule="auto"/>
        <w:ind w:left="4" w:right="20" w:firstLine="568"/>
        <w:jc w:val="both"/>
        <w:rPr>
          <w:rFonts w:ascii="Times New Roman" w:eastAsia="Times New Roman" w:hAnsi="Times New Roman"/>
          <w:i/>
          <w:sz w:val="28"/>
        </w:rPr>
      </w:pPr>
      <w:r>
        <w:rPr>
          <w:rFonts w:ascii="Times New Roman" w:eastAsia="Times New Roman" w:hAnsi="Times New Roman"/>
          <w:i/>
          <w:sz w:val="28"/>
        </w:rPr>
        <w:t xml:space="preserve">Що таке план заходів закладу освіти, спрямованих на запобігання та протидію </w:t>
      </w:r>
      <w:proofErr w:type="spellStart"/>
      <w:r>
        <w:rPr>
          <w:rFonts w:ascii="Times New Roman" w:eastAsia="Times New Roman" w:hAnsi="Times New Roman"/>
          <w:i/>
          <w:sz w:val="28"/>
        </w:rPr>
        <w:t>булінгу</w:t>
      </w:r>
      <w:proofErr w:type="spellEnd"/>
      <w:r>
        <w:rPr>
          <w:rFonts w:ascii="Times New Roman" w:eastAsia="Times New Roman" w:hAnsi="Times New Roman"/>
          <w:i/>
          <w:sz w:val="28"/>
        </w:rPr>
        <w:t xml:space="preserve"> (цькуванню), як його розробити і чому це допомагає попередити й протидіяти насильству та </w:t>
      </w:r>
      <w:proofErr w:type="spellStart"/>
      <w:r>
        <w:rPr>
          <w:rFonts w:ascii="Times New Roman" w:eastAsia="Times New Roman" w:hAnsi="Times New Roman"/>
          <w:i/>
          <w:sz w:val="28"/>
        </w:rPr>
        <w:t>булінгу</w:t>
      </w:r>
      <w:proofErr w:type="spellEnd"/>
      <w:r>
        <w:rPr>
          <w:rFonts w:ascii="Times New Roman" w:eastAsia="Times New Roman" w:hAnsi="Times New Roman"/>
          <w:i/>
          <w:sz w:val="28"/>
        </w:rPr>
        <w:t xml:space="preserve"> (цькуванню)? Чому це важливо?</w:t>
      </w:r>
    </w:p>
    <w:p w:rsidR="00E93ABA" w:rsidRDefault="00E93ABA" w:rsidP="00E93ABA">
      <w:pPr>
        <w:spacing w:line="254" w:lineRule="exact"/>
        <w:jc w:val="both"/>
        <w:rPr>
          <w:rFonts w:ascii="Times New Roman" w:eastAsia="Times New Roman" w:hAnsi="Times New Roman"/>
        </w:rPr>
      </w:pPr>
    </w:p>
    <w:p w:rsidR="00E93ABA" w:rsidRDefault="00E93ABA" w:rsidP="00E93ABA">
      <w:pPr>
        <w:spacing w:line="0" w:lineRule="atLeast"/>
        <w:ind w:left="4" w:firstLine="568"/>
        <w:jc w:val="both"/>
        <w:rPr>
          <w:rFonts w:ascii="Times New Roman" w:eastAsia="Times New Roman" w:hAnsi="Times New Roman"/>
          <w:sz w:val="28"/>
        </w:rPr>
      </w:pPr>
      <w:r>
        <w:rPr>
          <w:rFonts w:ascii="Times New Roman" w:eastAsia="Times New Roman" w:hAnsi="Times New Roman"/>
          <w:sz w:val="28"/>
        </w:rPr>
        <w:t xml:space="preserve">Якщо колектив закладу освіти немає чіткої спільної колективної позиції щодо проблеми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існує ризик, що кожен учасник освітнього процесу буде чинити відповідно до своїх уявлень та переконань. Адже дуже часто, коли трапляється </w:t>
      </w:r>
      <w:proofErr w:type="spellStart"/>
      <w:r>
        <w:rPr>
          <w:rFonts w:ascii="Times New Roman" w:eastAsia="Times New Roman" w:hAnsi="Times New Roman"/>
          <w:sz w:val="28"/>
        </w:rPr>
        <w:t>булінг</w:t>
      </w:r>
      <w:proofErr w:type="spellEnd"/>
      <w:r>
        <w:rPr>
          <w:rFonts w:ascii="Times New Roman" w:eastAsia="Times New Roman" w:hAnsi="Times New Roman"/>
          <w:sz w:val="28"/>
        </w:rPr>
        <w:t xml:space="preserve"> (цькування) серед дітей, педагоги чи й самі батьки обирають позицію «невтручання». Іноді конфлікти в дитячому колективі вважають нормальним явищем, необхідним для самоствердження. Зазвичай такий підхід призводить до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не тільки слабких і непопулярних учні/учениць, але вчителів/вчительок.</w:t>
      </w:r>
    </w:p>
    <w:p w:rsidR="00E93ABA" w:rsidRDefault="00E93ABA" w:rsidP="00E93ABA">
      <w:pPr>
        <w:spacing w:line="0" w:lineRule="atLeast"/>
        <w:ind w:left="4" w:firstLine="568"/>
        <w:jc w:val="both"/>
        <w:rPr>
          <w:rFonts w:ascii="Times New Roman" w:eastAsia="Times New Roman" w:hAnsi="Times New Roman"/>
          <w:sz w:val="28"/>
        </w:rPr>
      </w:pPr>
      <w:r>
        <w:rPr>
          <w:rFonts w:ascii="Times New Roman" w:eastAsia="Times New Roman" w:hAnsi="Times New Roman"/>
          <w:sz w:val="28"/>
        </w:rPr>
        <w:t xml:space="preserve">Тільки спільно з усіма учасниками освітнього процесу можна протистояти цьому явищу. Важливо, що запобігання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(цькуванню) в закладі освіти має бути постійним системним процесом.</w:t>
      </w:r>
    </w:p>
    <w:p w:rsidR="00E93ABA" w:rsidRDefault="00E93ABA" w:rsidP="00E93ABA">
      <w:pPr>
        <w:spacing w:line="0" w:lineRule="atLeast"/>
        <w:ind w:left="4" w:firstLine="568"/>
        <w:jc w:val="both"/>
        <w:rPr>
          <w:rFonts w:ascii="Times New Roman" w:eastAsia="Times New Roman" w:hAnsi="Times New Roman"/>
          <w:sz w:val="28"/>
        </w:rPr>
      </w:pPr>
      <w:r>
        <w:rPr>
          <w:rFonts w:ascii="Times New Roman" w:eastAsia="Times New Roman" w:hAnsi="Times New Roman"/>
          <w:sz w:val="28"/>
        </w:rPr>
        <w:t xml:space="preserve">Позицію засновника (засновників) закладу освіти щодо протидії та попередження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яка має бути узгоджена із законодавством та державною політикою в цій сфері, доцільно внести в статут закладу освіти з метою</w:t>
      </w:r>
    </w:p>
    <w:p w:rsidR="00E93ABA" w:rsidRDefault="00E93ABA" w:rsidP="00E93ABA">
      <w:pPr>
        <w:numPr>
          <w:ilvl w:val="0"/>
          <w:numId w:val="5"/>
        </w:numPr>
        <w:tabs>
          <w:tab w:val="left" w:pos="341"/>
        </w:tabs>
        <w:spacing w:line="0" w:lineRule="atLeast"/>
        <w:ind w:left="4" w:hanging="4"/>
        <w:jc w:val="both"/>
        <w:rPr>
          <w:rFonts w:ascii="Times New Roman" w:eastAsia="Times New Roman" w:hAnsi="Times New Roman"/>
          <w:sz w:val="28"/>
        </w:rPr>
      </w:pPr>
      <w:r>
        <w:rPr>
          <w:rFonts w:ascii="Times New Roman" w:eastAsia="Times New Roman" w:hAnsi="Times New Roman"/>
          <w:sz w:val="28"/>
        </w:rPr>
        <w:t xml:space="preserve">закріплення та розподілу сфер відповідальності за її реалізацію, створення безпечного, вільного від дискримінації та насильства, інклюзивне освітнє середовище, яке сприяє успішному навчанню і роботі. Обов’язки щодо протидії та попередження насильства та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в закладі освіти потрібно включити до посадових інструкцій педагогічних працівників закладу освіти. Крім того, під час проведення атестації педагогічних працівників оцінювати стан виконання ними таких обов’язків.</w:t>
      </w:r>
    </w:p>
    <w:p w:rsidR="00E93ABA" w:rsidRDefault="00E93ABA" w:rsidP="00E93ABA">
      <w:pPr>
        <w:spacing w:line="0" w:lineRule="atLeast"/>
        <w:ind w:left="4" w:firstLine="568"/>
        <w:jc w:val="both"/>
        <w:rPr>
          <w:rFonts w:ascii="Times New Roman" w:eastAsia="Times New Roman" w:hAnsi="Times New Roman"/>
          <w:sz w:val="28"/>
        </w:rPr>
      </w:pPr>
      <w:r>
        <w:rPr>
          <w:rFonts w:ascii="Times New Roman" w:eastAsia="Times New Roman" w:hAnsi="Times New Roman"/>
          <w:sz w:val="28"/>
        </w:rPr>
        <w:t xml:space="preserve">План заходів, спрямованих на запобігання та протидію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(цькуванню) в закладі освіти буде планом реалізації задекларованої в статуті позиції. Такий документ необхідно розробляти колегіально та з урахуванням пропозицій територіальних органів (підрозділів) Національної поліції України, Міністерства охорони здоров’я, служб у справах дітей та центрів соціальних служб для сім’ї, дітей та молоді. Для цього доцільно створити робочу групу за участю всіх заінтересованих сторін. Крім того, до цієї групи можна залучати батьків, представників громадських організацій, аби ці заходи були більш різноманітні та цікаві.</w:t>
      </w:r>
    </w:p>
    <w:p w:rsidR="00E93ABA" w:rsidRDefault="00E93ABA" w:rsidP="00E93ABA">
      <w:pPr>
        <w:spacing w:line="0" w:lineRule="atLeast"/>
        <w:ind w:left="4" w:firstLine="568"/>
        <w:jc w:val="both"/>
        <w:rPr>
          <w:rFonts w:ascii="Times New Roman" w:eastAsia="Times New Roman" w:hAnsi="Times New Roman"/>
          <w:sz w:val="28"/>
        </w:rPr>
      </w:pPr>
      <w:r>
        <w:rPr>
          <w:rFonts w:ascii="Times New Roman" w:eastAsia="Times New Roman" w:hAnsi="Times New Roman"/>
          <w:sz w:val="28"/>
        </w:rPr>
        <w:t xml:space="preserve">Ці заходи мають сформувати переконання учасників освітнього процесу щодо неприпустимості насильства та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в міжособистісних стосунках та мати прикладний (практичний) характер, </w:t>
      </w:r>
      <w:proofErr w:type="spellStart"/>
      <w:r>
        <w:rPr>
          <w:rFonts w:ascii="Times New Roman" w:eastAsia="Times New Roman" w:hAnsi="Times New Roman"/>
          <w:sz w:val="28"/>
        </w:rPr>
        <w:t>тбто</w:t>
      </w:r>
      <w:proofErr w:type="spellEnd"/>
      <w:r>
        <w:rPr>
          <w:rFonts w:ascii="Times New Roman" w:eastAsia="Times New Roman" w:hAnsi="Times New Roman"/>
          <w:sz w:val="28"/>
        </w:rPr>
        <w:t xml:space="preserve"> формувати не лише свідоме неприйняття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а й активну (дієву) позицію кожного.</w:t>
      </w:r>
    </w:p>
    <w:p w:rsidR="00E93ABA" w:rsidRDefault="00E93ABA" w:rsidP="00E93ABA">
      <w:pPr>
        <w:spacing w:line="250" w:lineRule="auto"/>
        <w:ind w:left="4" w:firstLine="568"/>
        <w:jc w:val="both"/>
        <w:rPr>
          <w:rFonts w:ascii="Times New Roman" w:eastAsia="Times New Roman" w:hAnsi="Times New Roman"/>
          <w:sz w:val="28"/>
        </w:rPr>
      </w:pPr>
      <w:r>
        <w:rPr>
          <w:rFonts w:ascii="Times New Roman" w:eastAsia="Times New Roman" w:hAnsi="Times New Roman"/>
          <w:sz w:val="28"/>
        </w:rPr>
        <w:t>План заходів має відповідати потребам і враховувати реальні ресурси закладу освіти. План складають на основі вивчення соціально-психологічного клімату в закладі освіти та обговорення його результатів з всіма учасниками освітнього процесу. Якщо немає можливості провести таке дослідження у масштабах всього</w:t>
      </w:r>
    </w:p>
    <w:p w:rsidR="00E93ABA" w:rsidRDefault="00E93ABA" w:rsidP="00E93ABA">
      <w:pPr>
        <w:spacing w:line="250" w:lineRule="auto"/>
        <w:ind w:left="4" w:firstLine="568"/>
        <w:jc w:val="both"/>
        <w:rPr>
          <w:rFonts w:ascii="Times New Roman" w:eastAsia="Times New Roman" w:hAnsi="Times New Roman"/>
          <w:sz w:val="28"/>
        </w:rPr>
        <w:sectPr w:rsidR="00E93ABA">
          <w:pgSz w:w="11900" w:h="17023"/>
          <w:pgMar w:top="1109" w:right="600" w:bottom="0" w:left="1136" w:header="0" w:footer="0" w:gutter="0"/>
          <w:cols w:space="0" w:equalWidth="0">
            <w:col w:w="10164"/>
          </w:cols>
          <w:docGrid w:linePitch="360"/>
        </w:sect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335" w:lineRule="exact"/>
        <w:jc w:val="both"/>
        <w:rPr>
          <w:rFonts w:ascii="Times New Roman" w:eastAsia="Times New Roman" w:hAnsi="Times New Roman"/>
        </w:rPr>
      </w:pPr>
    </w:p>
    <w:p w:rsidR="00E93ABA" w:rsidRDefault="00E93ABA" w:rsidP="00E93ABA">
      <w:pPr>
        <w:spacing w:line="0" w:lineRule="atLeast"/>
        <w:ind w:left="4"/>
        <w:jc w:val="both"/>
        <w:rPr>
          <w:rFonts w:ascii="Times New Roman" w:eastAsia="Times New Roman" w:hAnsi="Times New Roman"/>
        </w:rPr>
        <w:sectPr w:rsidR="00E93ABA">
          <w:type w:val="continuous"/>
          <w:pgSz w:w="11900" w:h="17023"/>
          <w:pgMar w:top="1109" w:right="600" w:bottom="0" w:left="1136" w:header="0" w:footer="0" w:gutter="0"/>
          <w:cols w:space="0" w:equalWidth="0">
            <w:col w:w="10164"/>
          </w:cols>
          <w:docGrid w:linePitch="360"/>
        </w:sectPr>
      </w:pPr>
    </w:p>
    <w:p w:rsidR="00E93ABA" w:rsidRDefault="00E93ABA" w:rsidP="00E93ABA">
      <w:pPr>
        <w:spacing w:line="183" w:lineRule="exact"/>
        <w:jc w:val="both"/>
        <w:rPr>
          <w:rFonts w:ascii="Times New Roman" w:eastAsia="Times New Roman" w:hAnsi="Times New Roman"/>
        </w:rPr>
      </w:pPr>
      <w:bookmarkStart w:id="4" w:name="page7"/>
      <w:bookmarkEnd w:id="4"/>
    </w:p>
    <w:p w:rsidR="00E93ABA" w:rsidRDefault="00E93ABA" w:rsidP="00E93ABA">
      <w:pPr>
        <w:spacing w:line="0" w:lineRule="atLeast"/>
        <w:jc w:val="both"/>
        <w:rPr>
          <w:rFonts w:ascii="Times New Roman" w:eastAsia="Times New Roman" w:hAnsi="Times New Roman"/>
          <w:sz w:val="28"/>
        </w:rPr>
      </w:pPr>
      <w:r>
        <w:rPr>
          <w:rFonts w:ascii="Times New Roman" w:eastAsia="Times New Roman" w:hAnsi="Times New Roman"/>
          <w:sz w:val="28"/>
        </w:rPr>
        <w:t>закладу освіти, можна опитати учнів/учениць, батьків та вчителів/вчительок тих класів (груп), де найчастіше спостерігаються серйозні порушення дисципліни, конфліктні ситуації та випадки насильства.</w:t>
      </w: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 xml:space="preserve">Важливо також проаналізувати зібрану інформацію: які трапляються конфліктні ситуації; коли це трапляється: під час навчальних занять, перерви, у </w:t>
      </w:r>
      <w:proofErr w:type="spellStart"/>
      <w:r>
        <w:rPr>
          <w:rFonts w:ascii="Times New Roman" w:eastAsia="Times New Roman" w:hAnsi="Times New Roman"/>
          <w:sz w:val="28"/>
        </w:rPr>
        <w:t>позанавчальний</w:t>
      </w:r>
      <w:proofErr w:type="spellEnd"/>
      <w:r>
        <w:rPr>
          <w:rFonts w:ascii="Times New Roman" w:eastAsia="Times New Roman" w:hAnsi="Times New Roman"/>
          <w:sz w:val="28"/>
        </w:rPr>
        <w:t xml:space="preserve"> час; де саме вони відбувалися: в приміщенні закладу освіти, на території закладу чи поза її межами; що найчастіше є причиною конфліктних ситуацій; які найбільш вразливі категорії осіб є в закладі освіти; як бачать цю проблему діти, батьки, педагоги, інші працівники закладу освіти тощо.</w:t>
      </w: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 xml:space="preserve">Заплановані заходи мають бути спрямовані на досягнення конкретних результатів. Тобто, при плануванні кожного заходу важливо вирішити, яку проблему він має вирішити та визначити чіткий критерій його ефективності. Метою проведення заходів має стати не їх кількість, а рівень зменшення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та покращення загальної психологічної атмосфери в закладі. Чіткий вимірюваний критерій значно полегшить подальший моніторинг ефективності запланованих заходів та дасть можливість оперативно коригувати план в залежності від потреб. Також важливо визначити відповідального за організацію та проведення окремих заходів.</w:t>
      </w:r>
    </w:p>
    <w:p w:rsidR="00E93ABA" w:rsidRDefault="00E93ABA" w:rsidP="00E93ABA">
      <w:pPr>
        <w:numPr>
          <w:ilvl w:val="0"/>
          <w:numId w:val="6"/>
        </w:numPr>
        <w:tabs>
          <w:tab w:val="left" w:pos="841"/>
        </w:tabs>
        <w:spacing w:line="0" w:lineRule="atLeast"/>
        <w:ind w:firstLine="564"/>
        <w:jc w:val="both"/>
        <w:rPr>
          <w:rFonts w:ascii="Times New Roman" w:eastAsia="Times New Roman" w:hAnsi="Times New Roman"/>
          <w:sz w:val="28"/>
        </w:rPr>
      </w:pPr>
      <w:r>
        <w:rPr>
          <w:rFonts w:ascii="Times New Roman" w:eastAsia="Times New Roman" w:hAnsi="Times New Roman"/>
          <w:sz w:val="28"/>
        </w:rPr>
        <w:t xml:space="preserve">план заходів можна включити: тренінги, тематичні зустрічі та заняття, круглі столи, бесіди, консультації, спільні перегляди та обговорення тематичних </w:t>
      </w:r>
      <w:proofErr w:type="spellStart"/>
      <w:r>
        <w:rPr>
          <w:rFonts w:ascii="Times New Roman" w:eastAsia="Times New Roman" w:hAnsi="Times New Roman"/>
          <w:sz w:val="28"/>
        </w:rPr>
        <w:t>відеосюжетів</w:t>
      </w:r>
      <w:proofErr w:type="spellEnd"/>
      <w:r>
        <w:rPr>
          <w:rFonts w:ascii="Times New Roman" w:eastAsia="Times New Roman" w:hAnsi="Times New Roman"/>
          <w:sz w:val="28"/>
        </w:rPr>
        <w:t xml:space="preserve"> всіма учасниками освітнього процесу щодо ненасильницьких методів поведінки та виховання, вирішення конфліктів, управління власними емоціями та подолання стресу, </w:t>
      </w:r>
      <w:proofErr w:type="spellStart"/>
      <w:r>
        <w:rPr>
          <w:rFonts w:ascii="Times New Roman" w:eastAsia="Times New Roman" w:hAnsi="Times New Roman"/>
          <w:sz w:val="28"/>
        </w:rPr>
        <w:t>симуляційні</w:t>
      </w:r>
      <w:proofErr w:type="spellEnd"/>
      <w:r>
        <w:rPr>
          <w:rFonts w:ascii="Times New Roman" w:eastAsia="Times New Roman" w:hAnsi="Times New Roman"/>
          <w:sz w:val="28"/>
        </w:rPr>
        <w:t xml:space="preserve"> ігри, театральні постановки тощо.</w:t>
      </w: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Узгоджений документ затверджують на загальних зборах учасників освітнього процесу (педагогічній раді). Протягом навчального року можна вносити зміни в план за результатами проведеного моніторингу.</w:t>
      </w:r>
    </w:p>
    <w:p w:rsidR="00E93ABA" w:rsidRDefault="00E93ABA" w:rsidP="00E93ABA">
      <w:pPr>
        <w:spacing w:line="272" w:lineRule="auto"/>
        <w:ind w:right="20" w:firstLine="568"/>
        <w:jc w:val="both"/>
        <w:rPr>
          <w:rFonts w:ascii="Times New Roman" w:eastAsia="Times New Roman" w:hAnsi="Times New Roman"/>
          <w:sz w:val="28"/>
        </w:rPr>
      </w:pPr>
      <w:r>
        <w:rPr>
          <w:rFonts w:ascii="Times New Roman" w:eastAsia="Times New Roman" w:hAnsi="Times New Roman"/>
          <w:sz w:val="28"/>
        </w:rPr>
        <w:t>Важливо, щоб цей документ був у відкритому доступі і всі знали, де з ним можна ознайомитися.</w:t>
      </w:r>
    </w:p>
    <w:p w:rsidR="00E93ABA" w:rsidRDefault="00E93ABA" w:rsidP="00E93ABA">
      <w:pPr>
        <w:spacing w:line="272" w:lineRule="auto"/>
        <w:ind w:right="20" w:firstLine="568"/>
        <w:jc w:val="both"/>
        <w:rPr>
          <w:rFonts w:ascii="Times New Roman" w:eastAsia="Times New Roman" w:hAnsi="Times New Roman"/>
          <w:sz w:val="28"/>
        </w:rPr>
        <w:sectPr w:rsidR="00E93ABA">
          <w:pgSz w:w="11900" w:h="17023"/>
          <w:pgMar w:top="1114" w:right="600" w:bottom="0" w:left="1140" w:header="0" w:footer="0" w:gutter="0"/>
          <w:cols w:space="0" w:equalWidth="0">
            <w:col w:w="10160"/>
          </w:cols>
          <w:docGrid w:linePitch="360"/>
        </w:sect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377" w:lineRule="exact"/>
        <w:jc w:val="both"/>
        <w:rPr>
          <w:rFonts w:ascii="Times New Roman" w:eastAsia="Times New Roman" w:hAnsi="Times New Roman"/>
        </w:rPr>
      </w:pPr>
    </w:p>
    <w:p w:rsidR="00E93ABA" w:rsidRDefault="00E93ABA" w:rsidP="00E93ABA">
      <w:pPr>
        <w:spacing w:line="0" w:lineRule="atLeast"/>
        <w:jc w:val="both"/>
        <w:rPr>
          <w:rFonts w:ascii="Times New Roman" w:eastAsia="Times New Roman" w:hAnsi="Times New Roman"/>
        </w:rPr>
      </w:pPr>
    </w:p>
    <w:p w:rsidR="00E93ABA" w:rsidRDefault="00E93ABA" w:rsidP="00E93ABA">
      <w:pPr>
        <w:spacing w:line="0" w:lineRule="atLeast"/>
        <w:jc w:val="both"/>
        <w:rPr>
          <w:rFonts w:ascii="Times New Roman" w:eastAsia="Times New Roman" w:hAnsi="Times New Roman"/>
        </w:rPr>
        <w:sectPr w:rsidR="00E93ABA">
          <w:type w:val="continuous"/>
          <w:pgSz w:w="11900" w:h="17023"/>
          <w:pgMar w:top="1114" w:right="600" w:bottom="0" w:left="1140" w:header="0" w:footer="0" w:gutter="0"/>
          <w:cols w:space="0" w:equalWidth="0">
            <w:col w:w="10160"/>
          </w:cols>
          <w:docGrid w:linePitch="360"/>
        </w:sectPr>
      </w:pPr>
    </w:p>
    <w:p w:rsidR="00E93ABA" w:rsidRDefault="00E93ABA" w:rsidP="00E93ABA">
      <w:pPr>
        <w:spacing w:line="183" w:lineRule="exact"/>
        <w:jc w:val="both"/>
        <w:rPr>
          <w:rFonts w:ascii="Times New Roman" w:eastAsia="Times New Roman" w:hAnsi="Times New Roman"/>
        </w:rPr>
      </w:pPr>
      <w:bookmarkStart w:id="5" w:name="page8"/>
      <w:bookmarkEnd w:id="5"/>
    </w:p>
    <w:p w:rsidR="00E93ABA" w:rsidRDefault="00E93ABA" w:rsidP="00E93ABA">
      <w:pPr>
        <w:spacing w:line="276" w:lineRule="auto"/>
        <w:ind w:firstLine="568"/>
        <w:jc w:val="both"/>
        <w:rPr>
          <w:rFonts w:ascii="Times New Roman" w:eastAsia="Times New Roman" w:hAnsi="Times New Roman"/>
          <w:b/>
          <w:sz w:val="28"/>
        </w:rPr>
      </w:pPr>
      <w:r>
        <w:rPr>
          <w:rFonts w:ascii="Times New Roman" w:eastAsia="Times New Roman" w:hAnsi="Times New Roman"/>
          <w:b/>
          <w:sz w:val="28"/>
        </w:rPr>
        <w:t xml:space="preserve">Повноваження та обов’язки працівників закладу освіти з попередження та протидії </w:t>
      </w:r>
      <w:proofErr w:type="spellStart"/>
      <w:r>
        <w:rPr>
          <w:rFonts w:ascii="Times New Roman" w:eastAsia="Times New Roman" w:hAnsi="Times New Roman"/>
          <w:b/>
          <w:sz w:val="28"/>
        </w:rPr>
        <w:t>булінгу</w:t>
      </w:r>
      <w:proofErr w:type="spellEnd"/>
      <w:r>
        <w:rPr>
          <w:rFonts w:ascii="Times New Roman" w:eastAsia="Times New Roman" w:hAnsi="Times New Roman"/>
          <w:b/>
          <w:sz w:val="28"/>
        </w:rPr>
        <w:t xml:space="preserve"> (цькуванню)</w:t>
      </w:r>
      <w:r w:rsidR="009E6D68">
        <w:rPr>
          <w:rFonts w:ascii="Times New Roman" w:eastAsia="Times New Roman" w:hAnsi="Times New Roman"/>
          <w:b/>
          <w:sz w:val="28"/>
        </w:rPr>
        <w:t>.</w:t>
      </w:r>
    </w:p>
    <w:p w:rsidR="00E93ABA" w:rsidRDefault="00E93ABA" w:rsidP="00E93ABA">
      <w:pPr>
        <w:spacing w:line="226" w:lineRule="exact"/>
        <w:jc w:val="both"/>
        <w:rPr>
          <w:rFonts w:ascii="Times New Roman" w:eastAsia="Times New Roman" w:hAnsi="Times New Roman"/>
        </w:rPr>
      </w:pP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 xml:space="preserve">Дуже важливо, щоб кожен учасник освітнього процесу знав позицію закладу освіти щодо протидії та попередження насильства та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та неухильно дотримувався визначених положень та правил поведінки. Також учасники освітнього процесу мають знати, що робити, з ким взаємодіяти і яку відповідальність вони несуть за власні дії або бездіяльність у випадку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w:t>
      </w:r>
    </w:p>
    <w:p w:rsidR="00E93ABA" w:rsidRDefault="00E93ABA" w:rsidP="00E93ABA">
      <w:pPr>
        <w:spacing w:line="0" w:lineRule="atLeast"/>
        <w:ind w:right="20" w:firstLine="568"/>
        <w:jc w:val="both"/>
        <w:rPr>
          <w:rFonts w:ascii="Times New Roman" w:eastAsia="Times New Roman" w:hAnsi="Times New Roman"/>
          <w:sz w:val="28"/>
        </w:rPr>
      </w:pPr>
      <w:r>
        <w:rPr>
          <w:rFonts w:ascii="Times New Roman" w:eastAsia="Times New Roman" w:hAnsi="Times New Roman"/>
          <w:sz w:val="28"/>
        </w:rPr>
        <w:t>Ці обов’язки мають бути чітко визначені, розподілені і прописані в посадових інструкціях кожного працівника.</w:t>
      </w:r>
    </w:p>
    <w:p w:rsidR="00E93ABA" w:rsidRDefault="00E93ABA" w:rsidP="00E93ABA">
      <w:pPr>
        <w:spacing w:line="0" w:lineRule="atLeast"/>
        <w:ind w:left="560"/>
        <w:jc w:val="both"/>
        <w:rPr>
          <w:rFonts w:ascii="Times New Roman" w:eastAsia="Times New Roman" w:hAnsi="Times New Roman"/>
          <w:sz w:val="28"/>
        </w:rPr>
      </w:pPr>
      <w:r>
        <w:rPr>
          <w:rFonts w:ascii="Times New Roman" w:eastAsia="Times New Roman" w:hAnsi="Times New Roman"/>
          <w:sz w:val="28"/>
        </w:rPr>
        <w:t>Так, керівник закладу освіти:</w:t>
      </w:r>
    </w:p>
    <w:p w:rsidR="00E93ABA" w:rsidRDefault="00E93ABA" w:rsidP="00E93ABA">
      <w:pPr>
        <w:numPr>
          <w:ilvl w:val="0"/>
          <w:numId w:val="7"/>
        </w:numPr>
        <w:tabs>
          <w:tab w:val="left" w:pos="1440"/>
        </w:tabs>
        <w:spacing w:line="0" w:lineRule="atLeast"/>
        <w:ind w:firstLine="564"/>
        <w:jc w:val="both"/>
        <w:rPr>
          <w:rFonts w:ascii="Arial" w:eastAsia="Arial" w:hAnsi="Arial"/>
        </w:rPr>
      </w:pPr>
      <w:r>
        <w:rPr>
          <w:rFonts w:ascii="Times New Roman" w:eastAsia="Times New Roman" w:hAnsi="Times New Roman"/>
          <w:sz w:val="28"/>
        </w:rPr>
        <w:t xml:space="preserve">забезпечує створення у закладі освіти безпечного освітнього середовища, вільного від насильства та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w:t>
      </w:r>
    </w:p>
    <w:p w:rsidR="00E93ABA" w:rsidRDefault="00E93ABA" w:rsidP="00E93ABA">
      <w:pPr>
        <w:numPr>
          <w:ilvl w:val="0"/>
          <w:numId w:val="7"/>
        </w:numPr>
        <w:tabs>
          <w:tab w:val="left" w:pos="1440"/>
        </w:tabs>
        <w:spacing w:line="0" w:lineRule="atLeast"/>
        <w:ind w:firstLine="564"/>
        <w:jc w:val="both"/>
        <w:rPr>
          <w:rFonts w:ascii="Arial" w:eastAsia="Arial" w:hAnsi="Arial"/>
        </w:rPr>
      </w:pPr>
      <w:r>
        <w:rPr>
          <w:rFonts w:ascii="Times New Roman" w:eastAsia="Times New Roman" w:hAnsi="Times New Roman"/>
          <w:sz w:val="28"/>
        </w:rPr>
        <w:t xml:space="preserve">розглядає заяви про випадки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та видає рішення про проведення розслідування; скликає засідання комісії з розгляду випадків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для прийняття рішення за результатами проведеного розслідування та вживає відповідних заходів реагування;</w:t>
      </w:r>
    </w:p>
    <w:p w:rsidR="00E93ABA" w:rsidRDefault="00E93ABA" w:rsidP="00E93ABA">
      <w:pPr>
        <w:numPr>
          <w:ilvl w:val="0"/>
          <w:numId w:val="7"/>
        </w:numPr>
        <w:tabs>
          <w:tab w:val="left" w:pos="1440"/>
        </w:tabs>
        <w:spacing w:line="0" w:lineRule="atLeast"/>
        <w:ind w:firstLine="564"/>
        <w:jc w:val="both"/>
        <w:rPr>
          <w:rFonts w:ascii="Arial" w:eastAsia="Arial" w:hAnsi="Arial"/>
        </w:rPr>
      </w:pPr>
      <w:r>
        <w:rPr>
          <w:rFonts w:ascii="Times New Roman" w:eastAsia="Times New Roman" w:hAnsi="Times New Roman"/>
          <w:sz w:val="28"/>
        </w:rPr>
        <w:t xml:space="preserve">повідомляє уповноваженим підрозділам органів Національної поліції України та службі у справах дітей про випадки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в закладі освіти;</w:t>
      </w:r>
    </w:p>
    <w:p w:rsidR="00E93ABA" w:rsidRDefault="00E93ABA" w:rsidP="00E93ABA">
      <w:pPr>
        <w:numPr>
          <w:ilvl w:val="0"/>
          <w:numId w:val="7"/>
        </w:numPr>
        <w:tabs>
          <w:tab w:val="left" w:pos="1440"/>
        </w:tabs>
        <w:spacing w:line="0" w:lineRule="atLeast"/>
        <w:ind w:firstLine="564"/>
        <w:jc w:val="both"/>
        <w:rPr>
          <w:rFonts w:ascii="Arial" w:eastAsia="Arial" w:hAnsi="Arial"/>
        </w:rPr>
      </w:pPr>
      <w:r>
        <w:rPr>
          <w:rFonts w:ascii="Times New Roman" w:eastAsia="Times New Roman" w:hAnsi="Times New Roman"/>
          <w:sz w:val="28"/>
        </w:rPr>
        <w:t xml:space="preserve">забезпечує виконання заходів для надання соціальних та психолого-педагогічних послуг здобувачам освіти, які вчинили </w:t>
      </w:r>
      <w:proofErr w:type="spellStart"/>
      <w:r>
        <w:rPr>
          <w:rFonts w:ascii="Times New Roman" w:eastAsia="Times New Roman" w:hAnsi="Times New Roman"/>
          <w:sz w:val="28"/>
        </w:rPr>
        <w:t>булінг</w:t>
      </w:r>
      <w:proofErr w:type="spellEnd"/>
      <w:r>
        <w:rPr>
          <w:rFonts w:ascii="Times New Roman" w:eastAsia="Times New Roman" w:hAnsi="Times New Roman"/>
          <w:sz w:val="28"/>
        </w:rPr>
        <w:t xml:space="preserve"> (цькування), стали його свідками або постраждали від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w:t>
      </w:r>
    </w:p>
    <w:p w:rsidR="00E93ABA" w:rsidRDefault="00E93ABA" w:rsidP="00E93ABA">
      <w:pPr>
        <w:numPr>
          <w:ilvl w:val="0"/>
          <w:numId w:val="7"/>
        </w:numPr>
        <w:tabs>
          <w:tab w:val="left" w:pos="1440"/>
        </w:tabs>
        <w:spacing w:line="0" w:lineRule="atLeast"/>
        <w:ind w:firstLine="564"/>
        <w:jc w:val="both"/>
        <w:rPr>
          <w:rFonts w:ascii="Arial" w:eastAsia="Arial" w:hAnsi="Arial"/>
        </w:rPr>
      </w:pPr>
      <w:r>
        <w:rPr>
          <w:rFonts w:ascii="Times New Roman" w:eastAsia="Times New Roman" w:hAnsi="Times New Roman"/>
          <w:sz w:val="28"/>
        </w:rPr>
        <w:t xml:space="preserve">координує роботу з впровадження комплексного підходу до попередження та протидії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(цькуванню) у закладі освіти.</w:t>
      </w: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 xml:space="preserve">Вчителі/вчительки щодня спілкуються і контактують з дітьми, тому саме вони можуть своєчасно виявити конфлікти, помітити випадки ізоляції,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(цькування) або його ознак. Вони мають знати, як надати допомогу і підтримку у випадку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Вчителі в жодному разі не мають ігнорувати чи приховувати повідомлення про такі випадки. Натомість, важливо виявляти проблеми в поведінці учнів/учениць та спільно з батьками шукати спосіб їх вирішення.</w:t>
      </w: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 xml:space="preserve">Крім того, необхідно довести до відома всіх працівників закладу освіти про їх обов’язок повідомляти керівництво закладу освіти або уповноважену особу про випадки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свідком якого вони були особисто або інформацію про які отримали від інших осіб, вживати невідкладних заходів для припинення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w:t>
      </w:r>
    </w:p>
    <w:p w:rsidR="00E93ABA" w:rsidRDefault="00E93ABA" w:rsidP="00E93ABA">
      <w:pPr>
        <w:spacing w:line="250" w:lineRule="auto"/>
        <w:ind w:firstLine="568"/>
        <w:jc w:val="both"/>
        <w:rPr>
          <w:rFonts w:ascii="Times New Roman" w:eastAsia="Times New Roman" w:hAnsi="Times New Roman"/>
          <w:sz w:val="28"/>
        </w:rPr>
      </w:pPr>
      <w:r>
        <w:rPr>
          <w:rFonts w:ascii="Times New Roman" w:eastAsia="Times New Roman" w:hAnsi="Times New Roman"/>
          <w:sz w:val="28"/>
        </w:rPr>
        <w:t xml:space="preserve">Психолог та/або соціальний педагог проводять аналіз соціально-психологічного клімату в закладі освіти загалом або у окремих класах (групах); беруть участь в розгляді звернень щодо випадків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забезпечують профілактику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(цькуванню); здійснюють психологічний супровід здобувачів</w:t>
      </w:r>
    </w:p>
    <w:p w:rsidR="00E93ABA" w:rsidRDefault="00E93ABA" w:rsidP="00E93ABA">
      <w:pPr>
        <w:spacing w:line="250" w:lineRule="auto"/>
        <w:ind w:firstLine="568"/>
        <w:jc w:val="both"/>
        <w:rPr>
          <w:rFonts w:ascii="Times New Roman" w:eastAsia="Times New Roman" w:hAnsi="Times New Roman"/>
          <w:sz w:val="28"/>
        </w:rPr>
        <w:sectPr w:rsidR="00E93ABA">
          <w:pgSz w:w="11900" w:h="17023"/>
          <w:pgMar w:top="1109" w:right="600" w:bottom="0" w:left="1140" w:header="0" w:footer="0" w:gutter="0"/>
          <w:cols w:space="0" w:equalWidth="0">
            <w:col w:w="10160"/>
          </w:cols>
          <w:docGrid w:linePitch="360"/>
        </w:sect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335" w:lineRule="exact"/>
        <w:jc w:val="both"/>
        <w:rPr>
          <w:rFonts w:ascii="Times New Roman" w:eastAsia="Times New Roman" w:hAnsi="Times New Roman"/>
        </w:rPr>
      </w:pPr>
    </w:p>
    <w:p w:rsidR="00E93ABA" w:rsidRDefault="00E93ABA" w:rsidP="00E93ABA">
      <w:pPr>
        <w:spacing w:line="0" w:lineRule="atLeast"/>
        <w:jc w:val="both"/>
        <w:rPr>
          <w:rFonts w:ascii="Times New Roman" w:eastAsia="Times New Roman" w:hAnsi="Times New Roman"/>
        </w:rPr>
      </w:pPr>
      <w:r>
        <w:rPr>
          <w:rFonts w:ascii="Times New Roman" w:eastAsia="Times New Roman" w:hAnsi="Times New Roman"/>
        </w:rPr>
        <w:t>8</w:t>
      </w:r>
    </w:p>
    <w:p w:rsidR="00E93ABA" w:rsidRDefault="00E93ABA" w:rsidP="00E93ABA">
      <w:pPr>
        <w:spacing w:line="0" w:lineRule="atLeast"/>
        <w:jc w:val="both"/>
        <w:rPr>
          <w:rFonts w:ascii="Times New Roman" w:eastAsia="Times New Roman" w:hAnsi="Times New Roman"/>
        </w:rPr>
        <w:sectPr w:rsidR="00E93ABA">
          <w:type w:val="continuous"/>
          <w:pgSz w:w="11900" w:h="17023"/>
          <w:pgMar w:top="1109" w:right="600" w:bottom="0" w:left="1140" w:header="0" w:footer="0" w:gutter="0"/>
          <w:cols w:space="0" w:equalWidth="0">
            <w:col w:w="10160"/>
          </w:cols>
          <w:docGrid w:linePitch="360"/>
        </w:sectPr>
      </w:pPr>
    </w:p>
    <w:p w:rsidR="00E93ABA" w:rsidRDefault="00E93ABA" w:rsidP="00E93ABA">
      <w:pPr>
        <w:spacing w:line="183" w:lineRule="exact"/>
        <w:jc w:val="both"/>
        <w:rPr>
          <w:rFonts w:ascii="Times New Roman" w:eastAsia="Times New Roman" w:hAnsi="Times New Roman"/>
        </w:rPr>
      </w:pPr>
      <w:bookmarkStart w:id="6" w:name="page9"/>
      <w:bookmarkEnd w:id="6"/>
    </w:p>
    <w:p w:rsidR="00E93ABA" w:rsidRDefault="00E93ABA" w:rsidP="00E93ABA">
      <w:pPr>
        <w:spacing w:line="0" w:lineRule="atLeast"/>
        <w:jc w:val="both"/>
        <w:rPr>
          <w:rFonts w:ascii="Times New Roman" w:eastAsia="Times New Roman" w:hAnsi="Times New Roman"/>
          <w:sz w:val="28"/>
        </w:rPr>
      </w:pPr>
      <w:r>
        <w:rPr>
          <w:rFonts w:ascii="Times New Roman" w:eastAsia="Times New Roman" w:hAnsi="Times New Roman"/>
          <w:sz w:val="28"/>
        </w:rPr>
        <w:t xml:space="preserve">освіти, які постраждали від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стали його свідками або вчинили </w:t>
      </w:r>
      <w:proofErr w:type="spellStart"/>
      <w:r>
        <w:rPr>
          <w:rFonts w:ascii="Times New Roman" w:eastAsia="Times New Roman" w:hAnsi="Times New Roman"/>
          <w:sz w:val="28"/>
        </w:rPr>
        <w:t>булінг</w:t>
      </w:r>
      <w:proofErr w:type="spellEnd"/>
      <w:r>
        <w:rPr>
          <w:rFonts w:ascii="Times New Roman" w:eastAsia="Times New Roman" w:hAnsi="Times New Roman"/>
          <w:sz w:val="28"/>
        </w:rPr>
        <w:t xml:space="preserve"> (цькування). Важливо робити це з дотриманням принципу конфіденційності (нерозголошення інформації про фізичну особу). Варто пам’ятати, що конфіденційна інформація може поширюватися лише за бажанням (згодою) відповідної особи у визначеному нею порядку відповідно до передбачених нею умов.</w:t>
      </w: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 xml:space="preserve">Не менш важливу роль в попередженні та протидії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(цькуванню) відіграє допоміжний та технічний персонал (медичний працівник, охоронці, бібліотекар, працівники їдальні, гардеробу, прибиральниці, водій шкільного автобуса тощо). Вони можуть стати свідками некоректної поведінки, бійок, знущань, або запідозрити підготовку до вчинення насильницьких дій. В такому випадку вони мають негайно повідомляти про це керівника закладу освіти або уповноважену особу. У разі, якщо дії, свідками яких вони, як і решта учасників освітнього процесу, стали несуть загрозу життю і здоров’ю особи – повинні негайно втрутитись та припинити, застосувавши розумні фізичні дії, тобто мінімально необхідні для припинення.</w:t>
      </w: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sz w:val="28"/>
        </w:rPr>
        <w:t xml:space="preserve">Щоб діяти злагоджено, всі працівники мають отримати чіткі інструкції як припиняти </w:t>
      </w:r>
      <w:proofErr w:type="spellStart"/>
      <w:r>
        <w:rPr>
          <w:rFonts w:ascii="Times New Roman" w:eastAsia="Times New Roman" w:hAnsi="Times New Roman"/>
          <w:sz w:val="28"/>
        </w:rPr>
        <w:t>булінг</w:t>
      </w:r>
      <w:proofErr w:type="spellEnd"/>
      <w:r>
        <w:rPr>
          <w:rFonts w:ascii="Times New Roman" w:eastAsia="Times New Roman" w:hAnsi="Times New Roman"/>
          <w:sz w:val="28"/>
        </w:rPr>
        <w:t xml:space="preserve"> (цькування). Важливо навчити персонал діяти в разі загрози життю і здоров'ю: негайно викликати швидку допомогу та надавати невідкладну допомогу.</w:t>
      </w:r>
    </w:p>
    <w:p w:rsidR="00E93ABA" w:rsidRDefault="00E93ABA" w:rsidP="00E93ABA">
      <w:pPr>
        <w:spacing w:line="243" w:lineRule="auto"/>
        <w:ind w:firstLine="568"/>
        <w:jc w:val="both"/>
        <w:rPr>
          <w:rFonts w:ascii="Times New Roman" w:eastAsia="Times New Roman" w:hAnsi="Times New Roman"/>
          <w:sz w:val="28"/>
        </w:rPr>
      </w:pPr>
      <w:r>
        <w:rPr>
          <w:rFonts w:ascii="Times New Roman" w:eastAsia="Times New Roman" w:hAnsi="Times New Roman"/>
          <w:sz w:val="28"/>
        </w:rPr>
        <w:t xml:space="preserve">Окрім злагодженої командної роботи, варто також налагодити міжвідомчу взаємодію закладу освіти з представниками органів самоврядування, соціальними службами, представниками поліції та адвокатури, центрами кризового втручання та службою у справах дітей. Для цього закладу освіти може розробити «карту» закладів та установ, з якими він зобов’язаний взаємодіяти у разі потреби. Потрібно чітко визначити порядок взаємодії – до кого і в яких випадках звертатися, зазначити адреси, перевірити телефони, інформацію про робочі години та контактних осіб відповідних служб. Під час спільної роботи декількох установ надзвичайно важливо проявляти повагу до честі та гідності всіх учасників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 не допускати розголошення особистої інформації. Це допоможе уникнути продовження </w:t>
      </w:r>
      <w:proofErr w:type="spellStart"/>
      <w:r>
        <w:rPr>
          <w:rFonts w:ascii="Times New Roman" w:eastAsia="Times New Roman" w:hAnsi="Times New Roman"/>
          <w:sz w:val="28"/>
        </w:rPr>
        <w:t>булінгу</w:t>
      </w:r>
      <w:proofErr w:type="spellEnd"/>
      <w:r>
        <w:rPr>
          <w:rFonts w:ascii="Times New Roman" w:eastAsia="Times New Roman" w:hAnsi="Times New Roman"/>
          <w:sz w:val="28"/>
        </w:rPr>
        <w:t xml:space="preserve"> (цькування)та стигматизації його учасників.</w:t>
      </w:r>
    </w:p>
    <w:p w:rsidR="00E93ABA" w:rsidRDefault="00E93ABA" w:rsidP="00E93ABA">
      <w:pPr>
        <w:spacing w:line="243" w:lineRule="auto"/>
        <w:ind w:firstLine="568"/>
        <w:jc w:val="both"/>
        <w:rPr>
          <w:rFonts w:ascii="Times New Roman" w:eastAsia="Times New Roman" w:hAnsi="Times New Roman"/>
          <w:sz w:val="28"/>
        </w:rPr>
        <w:sectPr w:rsidR="00E93ABA">
          <w:pgSz w:w="11900" w:h="17023"/>
          <w:pgMar w:top="1114" w:right="600" w:bottom="0" w:left="1140" w:header="0" w:footer="0" w:gutter="0"/>
          <w:cols w:space="0" w:equalWidth="0">
            <w:col w:w="10160"/>
          </w:cols>
          <w:docGrid w:linePitch="360"/>
        </w:sect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00" w:lineRule="exact"/>
        <w:jc w:val="both"/>
        <w:rPr>
          <w:rFonts w:ascii="Times New Roman" w:eastAsia="Times New Roman" w:hAnsi="Times New Roman"/>
        </w:rPr>
      </w:pPr>
    </w:p>
    <w:p w:rsidR="00E93ABA" w:rsidRDefault="00E93ABA" w:rsidP="00E93ABA">
      <w:pPr>
        <w:spacing w:line="253" w:lineRule="exact"/>
        <w:jc w:val="both"/>
        <w:rPr>
          <w:rFonts w:ascii="Times New Roman" w:eastAsia="Times New Roman" w:hAnsi="Times New Roman"/>
        </w:rPr>
      </w:pPr>
    </w:p>
    <w:p w:rsidR="00E93ABA" w:rsidRDefault="00E93ABA" w:rsidP="00E93ABA">
      <w:pPr>
        <w:spacing w:line="0" w:lineRule="atLeast"/>
        <w:jc w:val="both"/>
        <w:rPr>
          <w:rFonts w:ascii="Times New Roman" w:eastAsia="Times New Roman" w:hAnsi="Times New Roman"/>
        </w:rPr>
        <w:sectPr w:rsidR="00E93ABA">
          <w:type w:val="continuous"/>
          <w:pgSz w:w="11900" w:h="17023"/>
          <w:pgMar w:top="1114" w:right="600" w:bottom="0" w:left="1140" w:header="0" w:footer="0" w:gutter="0"/>
          <w:cols w:space="0" w:equalWidth="0">
            <w:col w:w="10160"/>
          </w:cols>
          <w:docGrid w:linePitch="360"/>
        </w:sectPr>
      </w:pPr>
    </w:p>
    <w:p w:rsidR="00E93ABA" w:rsidRDefault="00E93ABA" w:rsidP="00E93ABA">
      <w:pPr>
        <w:spacing w:line="183" w:lineRule="exact"/>
        <w:jc w:val="both"/>
        <w:rPr>
          <w:rFonts w:ascii="Times New Roman" w:eastAsia="Times New Roman" w:hAnsi="Times New Roman"/>
        </w:rPr>
      </w:pPr>
      <w:bookmarkStart w:id="7" w:name="page10"/>
      <w:bookmarkEnd w:id="7"/>
    </w:p>
    <w:p w:rsidR="00E93ABA" w:rsidRDefault="00E93ABA" w:rsidP="00E93ABA">
      <w:pPr>
        <w:spacing w:line="0" w:lineRule="atLeast"/>
        <w:jc w:val="both"/>
        <w:rPr>
          <w:rFonts w:ascii="Times New Roman" w:eastAsia="Times New Roman" w:hAnsi="Times New Roman"/>
          <w:b/>
          <w:sz w:val="28"/>
        </w:rPr>
      </w:pPr>
      <w:r>
        <w:rPr>
          <w:rFonts w:ascii="Times New Roman" w:eastAsia="Times New Roman" w:hAnsi="Times New Roman"/>
          <w:b/>
          <w:sz w:val="28"/>
        </w:rPr>
        <w:t>Література</w:t>
      </w:r>
    </w:p>
    <w:p w:rsidR="00E93ABA" w:rsidRDefault="00E93ABA" w:rsidP="00E93ABA">
      <w:pPr>
        <w:spacing w:line="5" w:lineRule="exact"/>
        <w:jc w:val="both"/>
        <w:rPr>
          <w:rFonts w:ascii="Times New Roman" w:eastAsia="Times New Roman" w:hAnsi="Times New Roman"/>
        </w:rPr>
      </w:pPr>
    </w:p>
    <w:p w:rsidR="00E93ABA" w:rsidRDefault="00E93ABA" w:rsidP="00E93ABA">
      <w:pPr>
        <w:spacing w:line="0" w:lineRule="atLeast"/>
        <w:ind w:left="560"/>
        <w:jc w:val="both"/>
        <w:rPr>
          <w:rFonts w:ascii="Times New Roman" w:eastAsia="Times New Roman" w:hAnsi="Times New Roman"/>
          <w:sz w:val="28"/>
        </w:rPr>
      </w:pPr>
      <w:r>
        <w:rPr>
          <w:rFonts w:ascii="Times New Roman" w:eastAsia="Times New Roman" w:hAnsi="Times New Roman"/>
        </w:rPr>
        <w:t>1.</w:t>
      </w:r>
      <w:r>
        <w:rPr>
          <w:rFonts w:ascii="Times New Roman" w:eastAsia="Times New Roman" w:hAnsi="Times New Roman"/>
          <w:sz w:val="28"/>
        </w:rPr>
        <w:t>Попередження, виявлення і подолання випадків насильства та жорстокого</w:t>
      </w:r>
    </w:p>
    <w:p w:rsidR="00E93ABA" w:rsidRDefault="00E93ABA" w:rsidP="00E93ABA">
      <w:pPr>
        <w:spacing w:line="0" w:lineRule="atLeast"/>
        <w:ind w:right="20"/>
        <w:jc w:val="both"/>
        <w:rPr>
          <w:rFonts w:ascii="Times New Roman" w:eastAsia="Times New Roman" w:hAnsi="Times New Roman"/>
          <w:sz w:val="28"/>
        </w:rPr>
      </w:pPr>
      <w:r>
        <w:rPr>
          <w:rFonts w:ascii="Times New Roman" w:eastAsia="Times New Roman" w:hAnsi="Times New Roman"/>
          <w:sz w:val="28"/>
        </w:rPr>
        <w:t xml:space="preserve">поводження з дітьми: методичний посібник для освітян / Авт.: Журавель Т. В., </w:t>
      </w:r>
      <w:proofErr w:type="spellStart"/>
      <w:r>
        <w:rPr>
          <w:rFonts w:ascii="Times New Roman" w:eastAsia="Times New Roman" w:hAnsi="Times New Roman"/>
          <w:sz w:val="28"/>
        </w:rPr>
        <w:t>Кочемировська</w:t>
      </w:r>
      <w:proofErr w:type="spellEnd"/>
      <w:r>
        <w:rPr>
          <w:rFonts w:ascii="Times New Roman" w:eastAsia="Times New Roman" w:hAnsi="Times New Roman"/>
          <w:sz w:val="28"/>
        </w:rPr>
        <w:t xml:space="preserve"> О. О., </w:t>
      </w:r>
      <w:proofErr w:type="spellStart"/>
      <w:r>
        <w:rPr>
          <w:rFonts w:ascii="Times New Roman" w:eastAsia="Times New Roman" w:hAnsi="Times New Roman"/>
          <w:sz w:val="28"/>
        </w:rPr>
        <w:t>Ясеновська</w:t>
      </w:r>
      <w:proofErr w:type="spellEnd"/>
      <w:r>
        <w:rPr>
          <w:rFonts w:ascii="Times New Roman" w:eastAsia="Times New Roman" w:hAnsi="Times New Roman"/>
          <w:sz w:val="28"/>
        </w:rPr>
        <w:t xml:space="preserve"> М. Е. / За </w:t>
      </w:r>
      <w:proofErr w:type="spellStart"/>
      <w:r>
        <w:rPr>
          <w:rFonts w:ascii="Times New Roman" w:eastAsia="Times New Roman" w:hAnsi="Times New Roman"/>
          <w:sz w:val="28"/>
        </w:rPr>
        <w:t>заг</w:t>
      </w:r>
      <w:proofErr w:type="spellEnd"/>
      <w:r>
        <w:rPr>
          <w:rFonts w:ascii="Times New Roman" w:eastAsia="Times New Roman" w:hAnsi="Times New Roman"/>
          <w:sz w:val="28"/>
        </w:rPr>
        <w:t>. ред. Безпалько О. В. – К.: ТОВ “К.І.С.“, 2010. – 242 с.</w:t>
      </w:r>
    </w:p>
    <w:p w:rsidR="00E93ABA" w:rsidRDefault="00E93ABA" w:rsidP="00E93ABA">
      <w:pPr>
        <w:spacing w:line="0" w:lineRule="atLeast"/>
        <w:ind w:left="560"/>
        <w:jc w:val="both"/>
        <w:rPr>
          <w:rFonts w:ascii="Times New Roman" w:eastAsia="Times New Roman" w:hAnsi="Times New Roman"/>
          <w:sz w:val="28"/>
        </w:rPr>
      </w:pPr>
      <w:r>
        <w:rPr>
          <w:rFonts w:ascii="Times New Roman" w:eastAsia="Times New Roman" w:hAnsi="Times New Roman"/>
        </w:rPr>
        <w:t>2.</w:t>
      </w:r>
      <w:r>
        <w:rPr>
          <w:rFonts w:ascii="Times New Roman" w:eastAsia="Times New Roman" w:hAnsi="Times New Roman"/>
          <w:sz w:val="28"/>
        </w:rPr>
        <w:t xml:space="preserve">UNESCO. </w:t>
      </w:r>
      <w:proofErr w:type="spellStart"/>
      <w:r>
        <w:rPr>
          <w:rFonts w:ascii="Times New Roman" w:eastAsia="Times New Roman" w:hAnsi="Times New Roman"/>
          <w:sz w:val="28"/>
        </w:rPr>
        <w:t>Stopping</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Violence</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in</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Schools</w:t>
      </w:r>
      <w:proofErr w:type="spellEnd"/>
      <w:r>
        <w:rPr>
          <w:rFonts w:ascii="Times New Roman" w:eastAsia="Times New Roman" w:hAnsi="Times New Roman"/>
          <w:sz w:val="28"/>
        </w:rPr>
        <w:t xml:space="preserve">: A </w:t>
      </w:r>
      <w:proofErr w:type="spellStart"/>
      <w:r>
        <w:rPr>
          <w:rFonts w:ascii="Times New Roman" w:eastAsia="Times New Roman" w:hAnsi="Times New Roman"/>
          <w:sz w:val="28"/>
        </w:rPr>
        <w:t>Guide</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for</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Teachers</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Paris</w:t>
      </w:r>
      <w:proofErr w:type="spellEnd"/>
      <w:r>
        <w:rPr>
          <w:rFonts w:ascii="Times New Roman" w:eastAsia="Times New Roman" w:hAnsi="Times New Roman"/>
          <w:sz w:val="28"/>
        </w:rPr>
        <w:t>, UNESCO,</w:t>
      </w:r>
    </w:p>
    <w:p w:rsidR="00E93ABA" w:rsidRDefault="00E93ABA" w:rsidP="00E93ABA">
      <w:pPr>
        <w:spacing w:line="0" w:lineRule="atLeast"/>
        <w:jc w:val="both"/>
        <w:rPr>
          <w:rFonts w:ascii="Times New Roman" w:eastAsia="Times New Roman" w:hAnsi="Times New Roman"/>
          <w:sz w:val="28"/>
        </w:rPr>
      </w:pPr>
      <w:r>
        <w:rPr>
          <w:rFonts w:ascii="Times New Roman" w:eastAsia="Times New Roman" w:hAnsi="Times New Roman"/>
          <w:sz w:val="28"/>
        </w:rPr>
        <w:t>2011</w:t>
      </w: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rPr>
        <w:t>3.</w:t>
      </w:r>
      <w:r>
        <w:rPr>
          <w:rFonts w:ascii="Times New Roman" w:eastAsia="Times New Roman" w:hAnsi="Times New Roman"/>
          <w:sz w:val="28"/>
        </w:rPr>
        <w:t xml:space="preserve">UNESCO </w:t>
      </w:r>
      <w:proofErr w:type="spellStart"/>
      <w:r>
        <w:rPr>
          <w:rFonts w:ascii="Times New Roman" w:eastAsia="Times New Roman" w:hAnsi="Times New Roman"/>
          <w:sz w:val="28"/>
        </w:rPr>
        <w:t>and</w:t>
      </w:r>
      <w:proofErr w:type="spellEnd"/>
      <w:r>
        <w:rPr>
          <w:rFonts w:ascii="Times New Roman" w:eastAsia="Times New Roman" w:hAnsi="Times New Roman"/>
          <w:sz w:val="28"/>
        </w:rPr>
        <w:t xml:space="preserve"> UN WOMEN. </w:t>
      </w:r>
      <w:proofErr w:type="spellStart"/>
      <w:r>
        <w:rPr>
          <w:rFonts w:ascii="Times New Roman" w:eastAsia="Times New Roman" w:hAnsi="Times New Roman"/>
          <w:sz w:val="28"/>
        </w:rPr>
        <w:t>Global</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Guidance</w:t>
      </w:r>
      <w:proofErr w:type="spellEnd"/>
      <w:r>
        <w:rPr>
          <w:rFonts w:ascii="Times New Roman" w:eastAsia="Times New Roman" w:hAnsi="Times New Roman"/>
          <w:sz w:val="28"/>
        </w:rPr>
        <w:t xml:space="preserve"> School-related gender-based </w:t>
      </w:r>
      <w:proofErr w:type="spellStart"/>
      <w:r>
        <w:rPr>
          <w:rFonts w:ascii="Times New Roman" w:eastAsia="Times New Roman" w:hAnsi="Times New Roman"/>
          <w:sz w:val="28"/>
        </w:rPr>
        <w:t>violence</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Paris</w:t>
      </w:r>
      <w:proofErr w:type="spellEnd"/>
      <w:r>
        <w:rPr>
          <w:rFonts w:ascii="Times New Roman" w:eastAsia="Times New Roman" w:hAnsi="Times New Roman"/>
          <w:sz w:val="28"/>
        </w:rPr>
        <w:t>, UNESCO, 2016</w:t>
      </w: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rPr>
        <w:t>4.</w:t>
      </w:r>
      <w:r>
        <w:rPr>
          <w:rFonts w:ascii="Times New Roman" w:eastAsia="Times New Roman" w:hAnsi="Times New Roman"/>
          <w:sz w:val="28"/>
        </w:rPr>
        <w:t xml:space="preserve">Предотвращение </w:t>
      </w:r>
      <w:proofErr w:type="spellStart"/>
      <w:r>
        <w:rPr>
          <w:rFonts w:ascii="Times New Roman" w:eastAsia="Times New Roman" w:hAnsi="Times New Roman"/>
          <w:sz w:val="28"/>
        </w:rPr>
        <w:t>насилия</w:t>
      </w:r>
      <w:proofErr w:type="spellEnd"/>
      <w:r>
        <w:rPr>
          <w:rFonts w:ascii="Times New Roman" w:eastAsia="Times New Roman" w:hAnsi="Times New Roman"/>
          <w:sz w:val="28"/>
        </w:rPr>
        <w:t xml:space="preserve"> в </w:t>
      </w:r>
      <w:proofErr w:type="spellStart"/>
      <w:r>
        <w:rPr>
          <w:rFonts w:ascii="Times New Roman" w:eastAsia="Times New Roman" w:hAnsi="Times New Roman"/>
          <w:sz w:val="28"/>
        </w:rPr>
        <w:t>образовательном</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учреждении</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Методическое</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пособие</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под</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редакцией</w:t>
      </w:r>
      <w:proofErr w:type="spellEnd"/>
      <w:r>
        <w:rPr>
          <w:rFonts w:ascii="Times New Roman" w:eastAsia="Times New Roman" w:hAnsi="Times New Roman"/>
          <w:sz w:val="28"/>
        </w:rPr>
        <w:t xml:space="preserve"> В. </w:t>
      </w:r>
      <w:proofErr w:type="spellStart"/>
      <w:r>
        <w:rPr>
          <w:rFonts w:ascii="Times New Roman" w:eastAsia="Times New Roman" w:hAnsi="Times New Roman"/>
          <w:sz w:val="28"/>
        </w:rPr>
        <w:t>Адэскэлицэ</w:t>
      </w:r>
      <w:proofErr w:type="spellEnd"/>
      <w:r>
        <w:rPr>
          <w:rFonts w:ascii="Times New Roman" w:eastAsia="Times New Roman" w:hAnsi="Times New Roman"/>
          <w:sz w:val="28"/>
        </w:rPr>
        <w:t xml:space="preserve">, Р. </w:t>
      </w:r>
      <w:proofErr w:type="spellStart"/>
      <w:r>
        <w:rPr>
          <w:rFonts w:ascii="Times New Roman" w:eastAsia="Times New Roman" w:hAnsi="Times New Roman"/>
          <w:sz w:val="28"/>
        </w:rPr>
        <w:t>Жосану</w:t>
      </w:r>
      <w:proofErr w:type="spellEnd"/>
      <w:r>
        <w:rPr>
          <w:rFonts w:ascii="Times New Roman" w:eastAsia="Times New Roman" w:hAnsi="Times New Roman"/>
          <w:sz w:val="28"/>
        </w:rPr>
        <w:t xml:space="preserve">, И. </w:t>
      </w:r>
      <w:proofErr w:type="spellStart"/>
      <w:r>
        <w:rPr>
          <w:rFonts w:ascii="Times New Roman" w:eastAsia="Times New Roman" w:hAnsi="Times New Roman"/>
          <w:sz w:val="28"/>
        </w:rPr>
        <w:t>Молдовану</w:t>
      </w:r>
      <w:proofErr w:type="spellEnd"/>
      <w:r>
        <w:rPr>
          <w:rFonts w:ascii="Times New Roman" w:eastAsia="Times New Roman" w:hAnsi="Times New Roman"/>
          <w:sz w:val="28"/>
        </w:rPr>
        <w:t xml:space="preserve">, Т. </w:t>
      </w:r>
      <w:proofErr w:type="spellStart"/>
      <w:r>
        <w:rPr>
          <w:rFonts w:ascii="Times New Roman" w:eastAsia="Times New Roman" w:hAnsi="Times New Roman"/>
          <w:sz w:val="28"/>
        </w:rPr>
        <w:t>Епояна</w:t>
      </w:r>
      <w:proofErr w:type="spellEnd"/>
      <w:r>
        <w:rPr>
          <w:rFonts w:ascii="Times New Roman" w:eastAsia="Times New Roman" w:hAnsi="Times New Roman"/>
          <w:sz w:val="28"/>
        </w:rPr>
        <w:t xml:space="preserve"> – </w:t>
      </w:r>
      <w:proofErr w:type="spellStart"/>
      <w:r>
        <w:rPr>
          <w:rFonts w:ascii="Times New Roman" w:eastAsia="Times New Roman" w:hAnsi="Times New Roman"/>
          <w:sz w:val="28"/>
        </w:rPr>
        <w:t>Кишинэу</w:t>
      </w:r>
      <w:proofErr w:type="spellEnd"/>
      <w:r>
        <w:rPr>
          <w:rFonts w:ascii="Times New Roman" w:eastAsia="Times New Roman" w:hAnsi="Times New Roman"/>
          <w:sz w:val="28"/>
        </w:rPr>
        <w:t>, ЮНЕСКО, 2017.</w:t>
      </w:r>
    </w:p>
    <w:p w:rsidR="00E93ABA" w:rsidRDefault="00E93ABA" w:rsidP="00E93ABA">
      <w:pPr>
        <w:spacing w:line="0" w:lineRule="atLeast"/>
        <w:ind w:firstLine="568"/>
        <w:jc w:val="both"/>
        <w:rPr>
          <w:rFonts w:ascii="Times New Roman" w:eastAsia="Times New Roman" w:hAnsi="Times New Roman"/>
          <w:sz w:val="28"/>
        </w:rPr>
      </w:pPr>
      <w:r>
        <w:rPr>
          <w:rFonts w:ascii="Times New Roman" w:eastAsia="Times New Roman" w:hAnsi="Times New Roman"/>
        </w:rPr>
        <w:t>5.</w:t>
      </w:r>
      <w:r>
        <w:rPr>
          <w:rFonts w:ascii="Times New Roman" w:eastAsia="Times New Roman" w:hAnsi="Times New Roman"/>
          <w:sz w:val="28"/>
        </w:rPr>
        <w:t xml:space="preserve">Предотвращение </w:t>
      </w:r>
      <w:proofErr w:type="spellStart"/>
      <w:r>
        <w:rPr>
          <w:rFonts w:ascii="Times New Roman" w:eastAsia="Times New Roman" w:hAnsi="Times New Roman"/>
          <w:sz w:val="28"/>
        </w:rPr>
        <w:t>насилия</w:t>
      </w:r>
      <w:proofErr w:type="spellEnd"/>
      <w:r>
        <w:rPr>
          <w:rFonts w:ascii="Times New Roman" w:eastAsia="Times New Roman" w:hAnsi="Times New Roman"/>
          <w:sz w:val="28"/>
        </w:rPr>
        <w:t xml:space="preserve"> в </w:t>
      </w:r>
      <w:proofErr w:type="spellStart"/>
      <w:r>
        <w:rPr>
          <w:rFonts w:ascii="Times New Roman" w:eastAsia="Times New Roman" w:hAnsi="Times New Roman"/>
          <w:sz w:val="28"/>
        </w:rPr>
        <w:t>образовательных</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учреждениях</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Методическое</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пособие</w:t>
      </w:r>
      <w:proofErr w:type="spellEnd"/>
      <w:r>
        <w:rPr>
          <w:rFonts w:ascii="Times New Roman" w:eastAsia="Times New Roman" w:hAnsi="Times New Roman"/>
          <w:sz w:val="28"/>
        </w:rPr>
        <w:t xml:space="preserve"> для </w:t>
      </w:r>
      <w:proofErr w:type="spellStart"/>
      <w:r>
        <w:rPr>
          <w:rFonts w:ascii="Times New Roman" w:eastAsia="Times New Roman" w:hAnsi="Times New Roman"/>
          <w:sz w:val="28"/>
        </w:rPr>
        <w:t>педагогических</w:t>
      </w:r>
      <w:proofErr w:type="spellEnd"/>
      <w:r>
        <w:rPr>
          <w:rFonts w:ascii="Times New Roman" w:eastAsia="Times New Roman" w:hAnsi="Times New Roman"/>
          <w:sz w:val="28"/>
        </w:rPr>
        <w:t xml:space="preserve"> </w:t>
      </w:r>
      <w:proofErr w:type="spellStart"/>
      <w:r>
        <w:rPr>
          <w:rFonts w:ascii="Times New Roman" w:eastAsia="Times New Roman" w:hAnsi="Times New Roman"/>
          <w:sz w:val="28"/>
        </w:rPr>
        <w:t>работников</w:t>
      </w:r>
      <w:proofErr w:type="spellEnd"/>
      <w:r>
        <w:rPr>
          <w:rFonts w:ascii="Times New Roman" w:eastAsia="Times New Roman" w:hAnsi="Times New Roman"/>
          <w:sz w:val="28"/>
        </w:rPr>
        <w:t xml:space="preserve"> /Л.А. </w:t>
      </w:r>
      <w:proofErr w:type="spellStart"/>
      <w:r>
        <w:rPr>
          <w:rFonts w:ascii="Times New Roman" w:eastAsia="Times New Roman" w:hAnsi="Times New Roman"/>
          <w:sz w:val="28"/>
        </w:rPr>
        <w:t>Глазырина</w:t>
      </w:r>
      <w:proofErr w:type="spellEnd"/>
      <w:r>
        <w:rPr>
          <w:rFonts w:ascii="Times New Roman" w:eastAsia="Times New Roman" w:hAnsi="Times New Roman"/>
          <w:sz w:val="28"/>
        </w:rPr>
        <w:t xml:space="preserve">, М.А. Костенко; </w:t>
      </w:r>
      <w:proofErr w:type="spellStart"/>
      <w:r>
        <w:rPr>
          <w:rFonts w:ascii="Times New Roman" w:eastAsia="Times New Roman" w:hAnsi="Times New Roman"/>
          <w:sz w:val="28"/>
        </w:rPr>
        <w:t>под</w:t>
      </w:r>
      <w:proofErr w:type="spellEnd"/>
      <w:r>
        <w:rPr>
          <w:rFonts w:ascii="Times New Roman" w:eastAsia="Times New Roman" w:hAnsi="Times New Roman"/>
          <w:sz w:val="28"/>
        </w:rPr>
        <w:t xml:space="preserve"> ред. Т.А. </w:t>
      </w:r>
      <w:proofErr w:type="spellStart"/>
      <w:r>
        <w:rPr>
          <w:rFonts w:ascii="Times New Roman" w:eastAsia="Times New Roman" w:hAnsi="Times New Roman"/>
          <w:sz w:val="28"/>
        </w:rPr>
        <w:t>Епояна</w:t>
      </w:r>
      <w:proofErr w:type="spellEnd"/>
      <w:r>
        <w:rPr>
          <w:rFonts w:ascii="Times New Roman" w:eastAsia="Times New Roman" w:hAnsi="Times New Roman"/>
          <w:sz w:val="28"/>
        </w:rPr>
        <w:t>. ИИТО ЮНЕСКО, 2015.</w:t>
      </w:r>
    </w:p>
    <w:p w:rsidR="00E93ABA" w:rsidRDefault="00E93ABA" w:rsidP="00E93ABA">
      <w:pPr>
        <w:spacing w:line="272" w:lineRule="auto"/>
        <w:ind w:firstLine="568"/>
        <w:jc w:val="both"/>
        <w:rPr>
          <w:rFonts w:ascii="Times New Roman" w:eastAsia="Times New Roman" w:hAnsi="Times New Roman"/>
          <w:sz w:val="28"/>
        </w:rPr>
      </w:pPr>
      <w:r>
        <w:rPr>
          <w:rFonts w:ascii="Times New Roman" w:eastAsia="Times New Roman" w:hAnsi="Times New Roman"/>
        </w:rPr>
        <w:t>6.</w:t>
      </w:r>
      <w:r>
        <w:rPr>
          <w:rFonts w:ascii="Times New Roman" w:eastAsia="Times New Roman" w:hAnsi="Times New Roman"/>
          <w:sz w:val="28"/>
        </w:rPr>
        <w:t xml:space="preserve"> Стратегія впровадження гендерної рівності у сфері освіти “Освіта - гендерний вимір 2021”</w:t>
      </w:r>
    </w:p>
    <w:p w:rsidR="00D54CC4" w:rsidRDefault="00D54CC4" w:rsidP="00E93ABA">
      <w:pPr>
        <w:jc w:val="both"/>
      </w:pPr>
    </w:p>
    <w:sectPr w:rsidR="00D54CC4" w:rsidSect="00D54CC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238E1F28"/>
    <w:lvl w:ilvl="0" w:tplc="FFFFFFFF">
      <w:start w:val="1"/>
      <w:numFmt w:val="bullet"/>
      <w:lvlText w:val="●"/>
      <w:lvlJc w:val="left"/>
    </w:lvl>
    <w:lvl w:ilvl="1" w:tplc="FFFFFFFF">
      <w:start w:val="1"/>
      <w:numFmt w:val="bullet"/>
      <w:lvlText w:val="У"/>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46E87C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507ED7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2EB141F2"/>
    <w:lvl w:ilvl="0" w:tplc="FFFFFFFF">
      <w:start w:val="1"/>
      <w:numFmt w:val="bullet"/>
      <w:lvlText w:val="її"/>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41B71EFA"/>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8"/>
    <w:multiLevelType w:val="hybridMultilevel"/>
    <w:tmpl w:val="7545E1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3ABA"/>
    <w:rsid w:val="000163B1"/>
    <w:rsid w:val="004B6D6E"/>
    <w:rsid w:val="006A3890"/>
    <w:rsid w:val="00903F52"/>
    <w:rsid w:val="009E6D68"/>
    <w:rsid w:val="00BF684C"/>
    <w:rsid w:val="00D54CC4"/>
    <w:rsid w:val="00E93AB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ABA"/>
    <w:pPr>
      <w:spacing w:after="0" w:line="240" w:lineRule="auto"/>
    </w:pPr>
    <w:rPr>
      <w:rFonts w:ascii="Calibri" w:eastAsia="Calibri" w:hAnsi="Calibri" w:cs="Arial"/>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13129</Words>
  <Characters>7484</Characters>
  <Application>Microsoft Office Word</Application>
  <DocSecurity>0</DocSecurity>
  <Lines>62</Lines>
  <Paragraphs>41</Paragraphs>
  <ScaleCrop>false</ScaleCrop>
  <Company/>
  <LinksUpToDate>false</LinksUpToDate>
  <CharactersWithSpaces>20572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2021-10-01T08:42:00Z</dcterms:created>
  <dcterms:modified xsi:type="dcterms:W3CDTF">2021-10-01T10:43:00Z</dcterms:modified>
</cp:coreProperties>
</file>